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color w:val="000000" w:themeColor="text1"/>
          <w:sz w:val="36"/>
          <w:szCs w:val="36"/>
        </w:rPr>
      </w:pPr>
      <w:r>
        <w:rPr>
          <w:rFonts w:hint="eastAsia" w:ascii="黑体" w:hAnsi="黑体" w:eastAsia="黑体"/>
          <w:b/>
          <w:bCs/>
          <w:color w:val="000000" w:themeColor="text1"/>
          <w:sz w:val="36"/>
          <w:szCs w:val="36"/>
        </w:rPr>
        <w:t>萧山经济技术开发区科创孵化</w:t>
      </w:r>
      <w:r>
        <w:rPr>
          <w:rFonts w:ascii="黑体" w:hAnsi="黑体" w:eastAsia="黑体"/>
          <w:b/>
          <w:bCs/>
          <w:color w:val="000000" w:themeColor="text1"/>
          <w:sz w:val="36"/>
          <w:szCs w:val="36"/>
        </w:rPr>
        <w:t>载体管理办法</w:t>
      </w:r>
    </w:p>
    <w:p>
      <w:pPr>
        <w:jc w:val="center"/>
        <w:rPr>
          <w:rFonts w:ascii="仿宋_GB2312" w:hAnsi="仿宋_GB2312" w:eastAsia="仿宋_GB2312"/>
          <w:b/>
          <w:bCs/>
          <w:color w:val="000000" w:themeColor="text1"/>
          <w:sz w:val="28"/>
          <w:szCs w:val="28"/>
        </w:rPr>
      </w:pPr>
      <w:r>
        <w:rPr>
          <w:rFonts w:hint="eastAsia" w:ascii="仿宋_GB2312" w:hAnsi="仿宋_GB2312" w:eastAsia="仿宋_GB2312"/>
          <w:b/>
          <w:bCs/>
          <w:color w:val="000000" w:themeColor="text1"/>
          <w:sz w:val="28"/>
          <w:szCs w:val="28"/>
        </w:rPr>
        <w:t>（征求意见稿）</w:t>
      </w:r>
    </w:p>
    <w:p>
      <w:pPr>
        <w:ind w:firstLine="562" w:firstLineChars="200"/>
        <w:jc w:val="center"/>
        <w:rPr>
          <w:rFonts w:ascii="仿宋_GB2312" w:hAnsi="仿宋_GB2312" w:eastAsia="仿宋_GB2312"/>
          <w:b/>
          <w:bCs/>
          <w:color w:val="000000" w:themeColor="text1"/>
          <w:sz w:val="28"/>
          <w:szCs w:val="28"/>
        </w:rPr>
      </w:pPr>
      <w:r>
        <w:rPr>
          <w:rFonts w:ascii="仿宋_GB2312" w:hAnsi="仿宋_GB2312" w:eastAsia="仿宋_GB2312"/>
          <w:b/>
          <w:bCs/>
          <w:color w:val="000000" w:themeColor="text1"/>
          <w:sz w:val="28"/>
          <w:szCs w:val="28"/>
        </w:rPr>
        <w:t>第一章  总则</w:t>
      </w:r>
    </w:p>
    <w:p>
      <w:pPr>
        <w:shd w:val="clear" w:color="auto" w:fill="FFFFFF"/>
        <w:ind w:firstLine="480"/>
        <w:jc w:val="both"/>
        <w:rPr>
          <w:rFonts w:ascii="仿宋_GB2312" w:hAnsi="仿宋_GB2312" w:eastAsia="仿宋_GB2312"/>
          <w:color w:val="000000" w:themeColor="text1"/>
          <w:sz w:val="28"/>
          <w:szCs w:val="28"/>
        </w:rPr>
      </w:pPr>
      <w:r>
        <w:rPr>
          <w:rFonts w:ascii="仿宋_GB2312" w:hAnsi="仿宋_GB2312" w:eastAsia="仿宋_GB2312"/>
          <w:color w:val="000000" w:themeColor="text1"/>
          <w:sz w:val="28"/>
          <w:szCs w:val="28"/>
        </w:rPr>
        <w:t>第一条</w:t>
      </w:r>
      <w:r>
        <w:rPr>
          <w:rFonts w:hint="eastAsia" w:ascii="仿宋_GB2312" w:hAnsi="仿宋_GB2312" w:eastAsia="仿宋_GB2312"/>
          <w:color w:val="000000" w:themeColor="text1"/>
          <w:sz w:val="28"/>
          <w:szCs w:val="28"/>
        </w:rPr>
        <w:t xml:space="preserve"> 为深入实施创新驱动发展战略，引导萧山经济技术开发区内（以下简称“开发区”）科创孵化载体高质量发展，推动技术创新和成果转化，构建良好的科技创新创业生态，支撑建设具有全省影响力的科技创新中心，特制定本办法。</w:t>
      </w:r>
    </w:p>
    <w:p>
      <w:pPr>
        <w:shd w:val="clear" w:color="auto" w:fill="FFFFFF"/>
        <w:ind w:firstLine="480"/>
        <w:jc w:val="both"/>
        <w:rPr>
          <w:rFonts w:ascii="仿宋_GB2312" w:hAnsi="仿宋_GB2312" w:eastAsia="仿宋_GB2312"/>
          <w:color w:val="000000" w:themeColor="text1"/>
          <w:sz w:val="28"/>
          <w:szCs w:val="28"/>
        </w:rPr>
      </w:pPr>
      <w:r>
        <w:rPr>
          <w:rFonts w:ascii="仿宋_GB2312" w:hAnsi="仿宋_GB2312" w:eastAsia="仿宋_GB2312"/>
          <w:color w:val="000000" w:themeColor="text1"/>
          <w:sz w:val="28"/>
          <w:szCs w:val="28"/>
        </w:rPr>
        <w:t>第二条</w:t>
      </w:r>
      <w:r>
        <w:rPr>
          <w:rFonts w:hint="eastAsia" w:ascii="仿宋_GB2312" w:hAnsi="仿宋_GB2312" w:eastAsia="仿宋_GB2312"/>
          <w:color w:val="000000" w:themeColor="text1"/>
          <w:sz w:val="28"/>
          <w:szCs w:val="28"/>
        </w:rPr>
        <w:t xml:space="preserve"> 本办法所称科创孵化载体（以下简称“载体”）</w:t>
      </w:r>
      <w:r>
        <w:rPr>
          <w:rFonts w:ascii="仿宋_GB2312" w:hAnsi="仿宋_GB2312" w:eastAsia="仿宋_GB2312"/>
          <w:color w:val="000000" w:themeColor="text1"/>
          <w:sz w:val="28"/>
          <w:szCs w:val="28"/>
        </w:rPr>
        <w:t>是指</w:t>
      </w:r>
      <w:r>
        <w:rPr>
          <w:rFonts w:hint="eastAsia" w:ascii="仿宋_GB2312" w:hAnsi="仿宋_GB2312" w:eastAsia="仿宋_GB2312"/>
          <w:color w:val="000000" w:themeColor="text1"/>
          <w:sz w:val="28"/>
          <w:szCs w:val="28"/>
        </w:rPr>
        <w:t>以构建科技创新创业生态为主线，以促进科技成果转化、培育科技企业和企业家精神为宗旨，以孵化新企业、催生新产业、探索新模式、形成新业态为目标，提供低成本、便利化、全要素的开放式平台和专业化服务的科技创业服务机构，是区域创新体系的重要组成部分、创新创业人才的培养基地、大众创新创业的支撑平台，主要包括：科技企业孵化器、众创空间等。</w:t>
      </w:r>
    </w:p>
    <w:p>
      <w:pPr>
        <w:shd w:val="clear" w:color="auto" w:fill="FFFFFF"/>
        <w:ind w:firstLine="48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第三条 开发区开展载体培育体系建设，根据科技企业孵化器、众创空间等不同的发展方向、阶段、形态，构建起开发区有梯度、有层次的载体培育、服务、管理体系，创新创业局负责对载体进行动态管理和业务指导。</w:t>
      </w:r>
    </w:p>
    <w:p>
      <w:pPr>
        <w:shd w:val="clear" w:color="auto" w:fill="FFFFFF"/>
        <w:ind w:firstLine="480"/>
        <w:jc w:val="both"/>
        <w:rPr>
          <w:rFonts w:ascii="仿宋_GB2312" w:hAnsi="仿宋_GB2312" w:eastAsia="仿宋_GB2312"/>
          <w:color w:val="000000" w:themeColor="text1"/>
          <w:sz w:val="28"/>
          <w:szCs w:val="28"/>
        </w:rPr>
      </w:pPr>
      <w:r>
        <w:rPr>
          <w:rFonts w:ascii="仿宋_GB2312" w:hAnsi="仿宋_GB2312" w:eastAsia="仿宋_GB2312"/>
          <w:color w:val="000000" w:themeColor="text1"/>
          <w:sz w:val="28"/>
          <w:szCs w:val="28"/>
        </w:rPr>
        <w:t>第</w:t>
      </w:r>
      <w:r>
        <w:rPr>
          <w:rFonts w:hint="eastAsia" w:ascii="仿宋_GB2312" w:hAnsi="仿宋_GB2312" w:eastAsia="仿宋_GB2312"/>
          <w:color w:val="000000" w:themeColor="text1"/>
          <w:sz w:val="28"/>
          <w:szCs w:val="28"/>
        </w:rPr>
        <w:t>四</w:t>
      </w:r>
      <w:r>
        <w:rPr>
          <w:rFonts w:ascii="仿宋_GB2312" w:hAnsi="仿宋_GB2312" w:eastAsia="仿宋_GB2312"/>
          <w:color w:val="000000" w:themeColor="text1"/>
          <w:sz w:val="28"/>
          <w:szCs w:val="28"/>
        </w:rPr>
        <w:t>条</w:t>
      </w:r>
      <w:r>
        <w:rPr>
          <w:rFonts w:hint="eastAsia" w:ascii="仿宋_GB2312" w:hAnsi="仿宋_GB2312" w:eastAsia="仿宋_GB2312"/>
          <w:color w:val="000000" w:themeColor="text1"/>
          <w:sz w:val="28"/>
          <w:szCs w:val="28"/>
        </w:rPr>
        <w:t xml:space="preserve"> </w:t>
      </w:r>
      <w:r>
        <w:rPr>
          <w:rFonts w:ascii="仿宋_GB2312" w:hAnsi="仿宋_GB2312" w:eastAsia="仿宋_GB2312"/>
          <w:color w:val="000000" w:themeColor="text1"/>
          <w:sz w:val="28"/>
          <w:szCs w:val="28"/>
        </w:rPr>
        <w:t>载体实行备案制，已建成运营且尚未获市级及以上</w:t>
      </w:r>
      <w:r>
        <w:rPr>
          <w:rFonts w:hint="eastAsia" w:ascii="仿宋_GB2312" w:hAnsi="仿宋_GB2312" w:eastAsia="仿宋_GB2312"/>
          <w:color w:val="000000" w:themeColor="text1"/>
          <w:sz w:val="28"/>
          <w:szCs w:val="28"/>
        </w:rPr>
        <w:t>相关部门</w:t>
      </w:r>
      <w:r>
        <w:rPr>
          <w:rFonts w:ascii="仿宋_GB2312" w:hAnsi="仿宋_GB2312" w:eastAsia="仿宋_GB2312"/>
          <w:color w:val="000000" w:themeColor="text1"/>
          <w:sz w:val="28"/>
          <w:szCs w:val="28"/>
        </w:rPr>
        <w:t>认定或备案的，由该载体的</w:t>
      </w:r>
      <w:r>
        <w:rPr>
          <w:rFonts w:hint="eastAsia" w:ascii="仿宋_GB2312" w:hAnsi="仿宋_GB2312" w:eastAsia="仿宋_GB2312"/>
          <w:color w:val="000000" w:themeColor="text1"/>
          <w:sz w:val="28"/>
          <w:szCs w:val="28"/>
        </w:rPr>
        <w:t>运营</w:t>
      </w:r>
      <w:r>
        <w:rPr>
          <w:rFonts w:ascii="仿宋_GB2312" w:hAnsi="仿宋_GB2312" w:eastAsia="仿宋_GB2312"/>
          <w:color w:val="000000" w:themeColor="text1"/>
          <w:sz w:val="28"/>
          <w:szCs w:val="28"/>
        </w:rPr>
        <w:t>主体遵循自愿原则</w:t>
      </w:r>
      <w:r>
        <w:rPr>
          <w:rFonts w:hint="eastAsia" w:ascii="仿宋_GB2312" w:hAnsi="仿宋_GB2312" w:eastAsia="仿宋_GB2312"/>
          <w:color w:val="000000" w:themeColor="text1"/>
          <w:sz w:val="28"/>
          <w:szCs w:val="28"/>
        </w:rPr>
        <w:t>，向创新创业局</w:t>
      </w:r>
      <w:r>
        <w:rPr>
          <w:rFonts w:ascii="仿宋_GB2312" w:hAnsi="仿宋_GB2312" w:eastAsia="仿宋_GB2312"/>
          <w:color w:val="000000" w:themeColor="text1"/>
          <w:sz w:val="28"/>
          <w:szCs w:val="28"/>
        </w:rPr>
        <w:t>申请备案；对已获市级及以上</w:t>
      </w:r>
      <w:r>
        <w:rPr>
          <w:rFonts w:hint="eastAsia" w:ascii="仿宋_GB2312" w:hAnsi="仿宋_GB2312" w:eastAsia="仿宋_GB2312"/>
          <w:color w:val="000000" w:themeColor="text1"/>
          <w:sz w:val="28"/>
          <w:szCs w:val="28"/>
        </w:rPr>
        <w:t>相关</w:t>
      </w:r>
      <w:r>
        <w:rPr>
          <w:rFonts w:ascii="仿宋_GB2312" w:hAnsi="仿宋_GB2312" w:eastAsia="仿宋_GB2312"/>
          <w:color w:val="000000" w:themeColor="text1"/>
          <w:sz w:val="28"/>
          <w:szCs w:val="28"/>
        </w:rPr>
        <w:t>部门认定或备案的，直接纳入本办法管理。</w:t>
      </w:r>
    </w:p>
    <w:p>
      <w:pPr>
        <w:shd w:val="clear" w:color="auto" w:fill="FFFFFF"/>
        <w:ind w:firstLine="480"/>
        <w:jc w:val="center"/>
        <w:rPr>
          <w:rFonts w:ascii="仿宋_GB2312" w:hAnsi="仿宋_GB2312" w:eastAsia="仿宋_GB2312"/>
          <w:b/>
          <w:bCs/>
          <w:color w:val="000000" w:themeColor="text1"/>
          <w:sz w:val="28"/>
          <w:szCs w:val="28"/>
        </w:rPr>
      </w:pPr>
      <w:r>
        <w:rPr>
          <w:rFonts w:hint="eastAsia" w:ascii="仿宋_GB2312" w:hAnsi="仿宋_GB2312" w:eastAsia="仿宋_GB2312"/>
          <w:b/>
          <w:bCs/>
          <w:color w:val="000000" w:themeColor="text1"/>
          <w:sz w:val="28"/>
          <w:szCs w:val="28"/>
        </w:rPr>
        <w:t xml:space="preserve">第二章 </w:t>
      </w:r>
      <w:r>
        <w:rPr>
          <w:rFonts w:ascii="仿宋_GB2312" w:hAnsi="仿宋_GB2312" w:eastAsia="仿宋_GB2312"/>
          <w:b/>
          <w:bCs/>
          <w:color w:val="000000" w:themeColor="text1"/>
          <w:sz w:val="28"/>
          <w:szCs w:val="28"/>
        </w:rPr>
        <w:t xml:space="preserve"> </w:t>
      </w:r>
      <w:r>
        <w:rPr>
          <w:rFonts w:hint="eastAsia" w:ascii="仿宋_GB2312" w:hAnsi="仿宋_GB2312" w:eastAsia="仿宋_GB2312"/>
          <w:b/>
          <w:bCs/>
          <w:color w:val="000000" w:themeColor="text1"/>
          <w:sz w:val="28"/>
          <w:szCs w:val="28"/>
        </w:rPr>
        <w:t>载体招引培育标准</w:t>
      </w:r>
    </w:p>
    <w:p>
      <w:pPr>
        <w:shd w:val="clear" w:color="auto" w:fill="FFFFFF"/>
        <w:ind w:firstLine="48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第五条 纳入开发区载体培育体系的科技企业孵化器标准：</w:t>
      </w:r>
    </w:p>
    <w:p>
      <w:pPr>
        <w:shd w:val="clear" w:color="auto" w:fill="FFFFFF"/>
        <w:ind w:firstLine="48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（一）在开发区注册登记并实际运行的独立法人。</w:t>
      </w:r>
    </w:p>
    <w:p>
      <w:pPr>
        <w:shd w:val="clear" w:color="auto" w:fill="FFFFFF"/>
        <w:ind w:firstLine="48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（二）具备可自主支配的孵化场地面积不小于</w:t>
      </w:r>
      <w:r>
        <w:rPr>
          <w:rFonts w:ascii="仿宋_GB2312" w:hAnsi="仿宋_GB2312" w:eastAsia="仿宋_GB2312"/>
          <w:color w:val="000000" w:themeColor="text1"/>
          <w:sz w:val="28"/>
          <w:szCs w:val="28"/>
        </w:rPr>
        <w:t>10</w:t>
      </w:r>
      <w:r>
        <w:rPr>
          <w:rFonts w:hint="eastAsia" w:ascii="仿宋_GB2312" w:hAnsi="仿宋_GB2312" w:eastAsia="仿宋_GB2312"/>
          <w:color w:val="000000" w:themeColor="text1"/>
          <w:sz w:val="28"/>
          <w:szCs w:val="28"/>
        </w:rPr>
        <w:t>00平方米，其中在孵企业使用面积（含公共服务面积）占75%以上。</w:t>
      </w:r>
    </w:p>
    <w:p>
      <w:pPr>
        <w:shd w:val="clear" w:color="auto" w:fill="FFFFFF"/>
        <w:ind w:firstLine="48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（三）孵化器内机构服务人员总数不少于</w:t>
      </w:r>
      <w:r>
        <w:rPr>
          <w:rFonts w:ascii="仿宋_GB2312" w:hAnsi="仿宋_GB2312" w:eastAsia="仿宋_GB2312"/>
          <w:color w:val="000000" w:themeColor="text1"/>
          <w:sz w:val="28"/>
          <w:szCs w:val="28"/>
        </w:rPr>
        <w:t>2</w:t>
      </w:r>
      <w:r>
        <w:rPr>
          <w:rFonts w:hint="eastAsia" w:ascii="仿宋_GB2312" w:hAnsi="仿宋_GB2312" w:eastAsia="仿宋_GB2312"/>
          <w:color w:val="000000" w:themeColor="text1"/>
          <w:sz w:val="28"/>
          <w:szCs w:val="28"/>
        </w:rPr>
        <w:t>人。</w:t>
      </w:r>
    </w:p>
    <w:p>
      <w:pPr>
        <w:shd w:val="clear" w:color="auto" w:fill="FFFFFF"/>
        <w:ind w:firstLine="48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（四）孵化器有明确的产业定位（孵化方向原则上不超过2个），符合开发区产业导向。</w:t>
      </w:r>
    </w:p>
    <w:p>
      <w:pPr>
        <w:shd w:val="clear" w:color="auto" w:fill="FFFFFF"/>
        <w:ind w:firstLine="48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（五）在孵企业数量不少于</w:t>
      </w:r>
      <w:r>
        <w:rPr>
          <w:rFonts w:ascii="仿宋_GB2312" w:hAnsi="仿宋_GB2312" w:eastAsia="仿宋_GB2312"/>
          <w:color w:val="000000" w:themeColor="text1"/>
          <w:sz w:val="28"/>
          <w:szCs w:val="28"/>
        </w:rPr>
        <w:t>5</w:t>
      </w:r>
      <w:r>
        <w:rPr>
          <w:rFonts w:hint="eastAsia" w:ascii="仿宋_GB2312" w:hAnsi="仿宋_GB2312" w:eastAsia="仿宋_GB2312"/>
          <w:color w:val="000000" w:themeColor="text1"/>
          <w:sz w:val="28"/>
          <w:szCs w:val="28"/>
        </w:rPr>
        <w:t>家，其中75%在孵企业与孵化器专业领域一致。</w:t>
      </w:r>
    </w:p>
    <w:p>
      <w:pPr>
        <w:shd w:val="clear" w:color="auto" w:fill="FFFFFF"/>
        <w:ind w:firstLine="48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（六）具备较为完善的孵化服务功能，能够向入驻企业提供场地、共享设施、技术服务、咨询服务、投资融资、创业辅导、资源对接及市场拓展等孵化服务。</w:t>
      </w:r>
    </w:p>
    <w:p>
      <w:pPr>
        <w:shd w:val="clear" w:color="auto" w:fill="FFFFFF"/>
        <w:ind w:firstLine="420" w:firstLineChars="15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（七）具备明确的企业入孵条件、毕业和退出机制。</w:t>
      </w:r>
    </w:p>
    <w:p>
      <w:pPr>
        <w:shd w:val="clear" w:color="auto" w:fill="FFFFFF"/>
        <w:ind w:firstLine="48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第六条 纳入开发区载体培育体系的众创空间标准：</w:t>
      </w:r>
    </w:p>
    <w:p>
      <w:pPr>
        <w:shd w:val="clear" w:color="auto" w:fill="FFFFFF"/>
        <w:ind w:firstLine="48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（一）在开发区注册登记并实际运行的独立法人。</w:t>
      </w:r>
    </w:p>
    <w:p>
      <w:pPr>
        <w:shd w:val="clear" w:color="auto" w:fill="FFFFFF"/>
        <w:ind w:firstLine="48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（二）具有完善的基础服务设施，能够为创新创业者提供不低于</w:t>
      </w:r>
      <w:r>
        <w:rPr>
          <w:rFonts w:ascii="仿宋_GB2312" w:hAnsi="仿宋_GB2312" w:eastAsia="仿宋_GB2312"/>
          <w:color w:val="000000" w:themeColor="text1"/>
          <w:sz w:val="28"/>
          <w:szCs w:val="28"/>
        </w:rPr>
        <w:t>2</w:t>
      </w:r>
      <w:r>
        <w:rPr>
          <w:rFonts w:hint="eastAsia" w:ascii="仿宋_GB2312" w:hAnsi="仿宋_GB2312" w:eastAsia="仿宋_GB2312"/>
          <w:color w:val="000000" w:themeColor="text1"/>
          <w:sz w:val="28"/>
          <w:szCs w:val="28"/>
        </w:rPr>
        <w:t>00平方米的服务场地或提供不少于</w:t>
      </w:r>
      <w:r>
        <w:rPr>
          <w:rFonts w:ascii="仿宋_GB2312" w:hAnsi="仿宋_GB2312" w:eastAsia="仿宋_GB2312"/>
          <w:color w:val="000000" w:themeColor="text1"/>
          <w:sz w:val="28"/>
          <w:szCs w:val="28"/>
        </w:rPr>
        <w:t>10</w:t>
      </w:r>
      <w:r>
        <w:rPr>
          <w:rFonts w:hint="eastAsia" w:ascii="仿宋_GB2312" w:hAnsi="仿宋_GB2312" w:eastAsia="仿宋_GB2312"/>
          <w:color w:val="000000" w:themeColor="text1"/>
          <w:sz w:val="28"/>
          <w:szCs w:val="28"/>
        </w:rPr>
        <w:t>个创业工位，其中所提供的服务场地面积（含公共服务面积）占75%以上。属于租赁场地的，应保证</w:t>
      </w:r>
      <w:r>
        <w:rPr>
          <w:rFonts w:ascii="仿宋_GB2312" w:hAnsi="仿宋_GB2312" w:eastAsia="仿宋_GB2312"/>
          <w:color w:val="000000" w:themeColor="text1"/>
          <w:sz w:val="28"/>
          <w:szCs w:val="28"/>
        </w:rPr>
        <w:t>1</w:t>
      </w:r>
      <w:r>
        <w:rPr>
          <w:rFonts w:hint="eastAsia" w:ascii="仿宋_GB2312" w:hAnsi="仿宋_GB2312" w:eastAsia="仿宋_GB2312"/>
          <w:color w:val="000000" w:themeColor="text1"/>
          <w:sz w:val="28"/>
          <w:szCs w:val="28"/>
        </w:rPr>
        <w:t>年以上有效租期。</w:t>
      </w:r>
    </w:p>
    <w:p>
      <w:pPr>
        <w:shd w:val="clear" w:color="auto" w:fill="FFFFFF"/>
        <w:ind w:firstLine="48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（三）具备职业孵化服务队伍。团队和主要负责人要具备一定行业背景、创新创业经历、相关行业资源和专业服务能力，专职服务人员不少于</w:t>
      </w:r>
      <w:r>
        <w:rPr>
          <w:rFonts w:ascii="仿宋_GB2312" w:hAnsi="仿宋_GB2312" w:eastAsia="仿宋_GB2312"/>
          <w:color w:val="000000" w:themeColor="text1"/>
          <w:sz w:val="28"/>
          <w:szCs w:val="28"/>
        </w:rPr>
        <w:t>2</w:t>
      </w:r>
      <w:r>
        <w:rPr>
          <w:rFonts w:hint="eastAsia" w:ascii="仿宋_GB2312" w:hAnsi="仿宋_GB2312" w:eastAsia="仿宋_GB2312"/>
          <w:color w:val="000000" w:themeColor="text1"/>
          <w:sz w:val="28"/>
          <w:szCs w:val="28"/>
        </w:rPr>
        <w:t>名，并聘请兼职导师不少于</w:t>
      </w:r>
      <w:r>
        <w:rPr>
          <w:rFonts w:ascii="仿宋_GB2312" w:hAnsi="仿宋_GB2312" w:eastAsia="仿宋_GB2312"/>
          <w:color w:val="000000" w:themeColor="text1"/>
          <w:sz w:val="28"/>
          <w:szCs w:val="28"/>
        </w:rPr>
        <w:t>1</w:t>
      </w:r>
      <w:r>
        <w:rPr>
          <w:rFonts w:hint="eastAsia" w:ascii="仿宋_GB2312" w:hAnsi="仿宋_GB2312" w:eastAsia="仿宋_GB2312"/>
          <w:color w:val="000000" w:themeColor="text1"/>
          <w:sz w:val="28"/>
          <w:szCs w:val="28"/>
        </w:rPr>
        <w:t>名。</w:t>
      </w:r>
    </w:p>
    <w:p>
      <w:pPr>
        <w:shd w:val="clear" w:color="auto" w:fill="FFFFFF"/>
        <w:ind w:firstLine="48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（四）已协议入驻的创业团队和企业不低于</w:t>
      </w:r>
      <w:r>
        <w:rPr>
          <w:rFonts w:ascii="仿宋_GB2312" w:hAnsi="仿宋_GB2312" w:eastAsia="仿宋_GB2312"/>
          <w:color w:val="000000" w:themeColor="text1"/>
          <w:sz w:val="28"/>
          <w:szCs w:val="28"/>
        </w:rPr>
        <w:t>5</w:t>
      </w:r>
      <w:r>
        <w:rPr>
          <w:rFonts w:hint="eastAsia" w:ascii="仿宋_GB2312" w:hAnsi="仿宋_GB2312" w:eastAsia="仿宋_GB2312"/>
          <w:color w:val="000000" w:themeColor="text1"/>
          <w:sz w:val="28"/>
          <w:szCs w:val="28"/>
        </w:rPr>
        <w:t>家。</w:t>
      </w:r>
    </w:p>
    <w:p>
      <w:pPr>
        <w:shd w:val="clear" w:color="auto" w:fill="FFFFFF"/>
        <w:ind w:firstLine="48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（五）具有完善的服务体系，可以提供专业平台、供应链服务、资源对接、投融资对接等一种或多种服务，能够整合资源，提供具有专业技术基础的线上线下联动，实现信息沟通便利化。</w:t>
      </w:r>
    </w:p>
    <w:p>
      <w:pPr>
        <w:shd w:val="clear" w:color="auto" w:fill="FFFFFF"/>
        <w:ind w:firstLine="48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（六）具有规范的服务流程和工作机制，包括项目遴选、流转或淘汰机制、信息管理和创业导师工作机制等。</w:t>
      </w:r>
    </w:p>
    <w:p>
      <w:pPr>
        <w:shd w:val="clear" w:color="auto" w:fill="FFFFFF"/>
        <w:ind w:firstLine="480"/>
        <w:jc w:val="both"/>
        <w:rPr>
          <w:rFonts w:ascii="仿宋_GB2312" w:hAnsi="仿宋_GB2312" w:eastAsia="仿宋_GB2312"/>
          <w:color w:val="000000" w:themeColor="text1"/>
          <w:sz w:val="28"/>
          <w:szCs w:val="28"/>
        </w:rPr>
      </w:pPr>
      <w:r>
        <w:rPr>
          <w:rFonts w:ascii="仿宋_GB2312" w:hAnsi="仿宋_GB2312" w:eastAsia="仿宋_GB2312"/>
          <w:color w:val="000000" w:themeColor="text1"/>
          <w:sz w:val="28"/>
          <w:szCs w:val="28"/>
        </w:rPr>
        <w:t>第</w:t>
      </w:r>
      <w:r>
        <w:rPr>
          <w:rFonts w:hint="eastAsia" w:ascii="仿宋_GB2312" w:hAnsi="仿宋_GB2312" w:eastAsia="仿宋_GB2312"/>
          <w:color w:val="000000" w:themeColor="text1"/>
          <w:sz w:val="28"/>
          <w:szCs w:val="28"/>
        </w:rPr>
        <w:t>七</w:t>
      </w:r>
      <w:r>
        <w:rPr>
          <w:rFonts w:ascii="仿宋_GB2312" w:hAnsi="仿宋_GB2312" w:eastAsia="仿宋_GB2312"/>
          <w:color w:val="000000" w:themeColor="text1"/>
          <w:sz w:val="28"/>
          <w:szCs w:val="28"/>
        </w:rPr>
        <w:t>条</w:t>
      </w:r>
      <w:r>
        <w:rPr>
          <w:rFonts w:hint="eastAsia" w:ascii="仿宋_GB2312" w:hAnsi="仿宋_GB2312" w:eastAsia="仿宋_GB2312"/>
          <w:color w:val="000000" w:themeColor="text1"/>
          <w:sz w:val="28"/>
          <w:szCs w:val="28"/>
        </w:rPr>
        <w:t xml:space="preserve"> 开发区科创孵化载体申</w:t>
      </w:r>
      <w:r>
        <w:rPr>
          <w:rFonts w:ascii="仿宋_GB2312" w:hAnsi="仿宋_GB2312" w:eastAsia="仿宋_GB2312"/>
          <w:color w:val="000000" w:themeColor="text1"/>
          <w:sz w:val="28"/>
          <w:szCs w:val="28"/>
        </w:rPr>
        <w:t>报材料</w:t>
      </w:r>
      <w:r>
        <w:rPr>
          <w:rFonts w:hint="eastAsia" w:ascii="仿宋_GB2312" w:hAnsi="仿宋_GB2312" w:eastAsia="仿宋_GB2312"/>
          <w:color w:val="000000" w:themeColor="text1"/>
          <w:sz w:val="28"/>
          <w:szCs w:val="28"/>
        </w:rPr>
        <w:t>报送</w:t>
      </w:r>
      <w:r>
        <w:rPr>
          <w:rFonts w:ascii="仿宋_GB2312" w:hAnsi="仿宋_GB2312" w:eastAsia="仿宋_GB2312"/>
          <w:color w:val="000000" w:themeColor="text1"/>
          <w:sz w:val="28"/>
          <w:szCs w:val="28"/>
        </w:rPr>
        <w:t>至</w:t>
      </w:r>
      <w:r>
        <w:rPr>
          <w:rFonts w:hint="eastAsia" w:ascii="仿宋_GB2312" w:hAnsi="仿宋_GB2312" w:eastAsia="仿宋_GB2312"/>
          <w:color w:val="000000" w:themeColor="text1"/>
          <w:sz w:val="28"/>
          <w:szCs w:val="28"/>
        </w:rPr>
        <w:t>创新创业局，审核通过后进入</w:t>
      </w:r>
      <w:r>
        <w:rPr>
          <w:rFonts w:ascii="仿宋_GB2312" w:hAnsi="仿宋_GB2312" w:eastAsia="仿宋_GB2312"/>
          <w:color w:val="000000" w:themeColor="text1"/>
          <w:sz w:val="28"/>
          <w:szCs w:val="28"/>
        </w:rPr>
        <w:t>备案名单。</w:t>
      </w:r>
    </w:p>
    <w:p>
      <w:pPr>
        <w:shd w:val="clear" w:color="auto" w:fill="FFFFFF"/>
        <w:ind w:firstLine="480"/>
        <w:jc w:val="both"/>
        <w:rPr>
          <w:rFonts w:ascii="仿宋_GB2312" w:hAnsi="仿宋_GB2312" w:eastAsia="仿宋_GB2312"/>
          <w:color w:val="000000" w:themeColor="text1"/>
          <w:sz w:val="28"/>
          <w:szCs w:val="28"/>
        </w:rPr>
      </w:pPr>
      <w:r>
        <w:rPr>
          <w:rFonts w:ascii="仿宋_GB2312" w:hAnsi="仿宋_GB2312" w:eastAsia="仿宋_GB2312"/>
          <w:color w:val="000000" w:themeColor="text1"/>
          <w:sz w:val="28"/>
          <w:szCs w:val="28"/>
        </w:rPr>
        <w:t>第</w:t>
      </w:r>
      <w:r>
        <w:rPr>
          <w:rFonts w:hint="eastAsia" w:ascii="仿宋_GB2312" w:hAnsi="仿宋_GB2312" w:eastAsia="仿宋_GB2312"/>
          <w:color w:val="000000" w:themeColor="text1"/>
          <w:sz w:val="28"/>
          <w:szCs w:val="28"/>
        </w:rPr>
        <w:t>八</w:t>
      </w:r>
      <w:r>
        <w:rPr>
          <w:rFonts w:ascii="仿宋_GB2312" w:hAnsi="仿宋_GB2312" w:eastAsia="仿宋_GB2312"/>
          <w:color w:val="000000" w:themeColor="text1"/>
          <w:sz w:val="28"/>
          <w:szCs w:val="28"/>
        </w:rPr>
        <w:t>条</w:t>
      </w:r>
      <w:r>
        <w:rPr>
          <w:rFonts w:hint="eastAsia" w:ascii="仿宋_GB2312" w:hAnsi="仿宋_GB2312" w:eastAsia="仿宋_GB2312"/>
          <w:color w:val="000000" w:themeColor="text1"/>
          <w:sz w:val="28"/>
          <w:szCs w:val="28"/>
        </w:rPr>
        <w:t xml:space="preserve"> </w:t>
      </w:r>
      <w:r>
        <w:rPr>
          <w:rFonts w:ascii="仿宋_GB2312" w:hAnsi="仿宋_GB2312" w:eastAsia="仿宋_GB2312"/>
          <w:color w:val="000000" w:themeColor="text1"/>
          <w:sz w:val="28"/>
          <w:szCs w:val="28"/>
        </w:rPr>
        <w:t>各类新建（在建）的载体按照上述备案标准组织实施建设，待条件成熟后可申请备案。利用</w:t>
      </w:r>
      <w:r>
        <w:rPr>
          <w:rFonts w:hint="eastAsia" w:ascii="仿宋_GB2312" w:hAnsi="仿宋_GB2312" w:eastAsia="仿宋_GB2312"/>
          <w:color w:val="000000" w:themeColor="text1"/>
          <w:sz w:val="28"/>
          <w:szCs w:val="28"/>
        </w:rPr>
        <w:t>工业厂房</w:t>
      </w:r>
      <w:r>
        <w:rPr>
          <w:rFonts w:ascii="仿宋_GB2312" w:hAnsi="仿宋_GB2312" w:eastAsia="仿宋_GB2312"/>
          <w:color w:val="000000" w:themeColor="text1"/>
          <w:sz w:val="28"/>
          <w:szCs w:val="28"/>
        </w:rPr>
        <w:t>改建的，须符合相关规划和产业发展</w:t>
      </w:r>
      <w:r>
        <w:rPr>
          <w:rFonts w:hint="eastAsia" w:ascii="仿宋_GB2312" w:hAnsi="仿宋_GB2312" w:eastAsia="仿宋_GB2312"/>
          <w:color w:val="000000" w:themeColor="text1"/>
          <w:sz w:val="28"/>
          <w:szCs w:val="28"/>
        </w:rPr>
        <w:t>要求，并会同经发局和规建局联合审批同意后方可实施</w:t>
      </w:r>
      <w:r>
        <w:rPr>
          <w:rFonts w:ascii="仿宋_GB2312" w:hAnsi="仿宋_GB2312" w:eastAsia="仿宋_GB2312"/>
          <w:color w:val="000000" w:themeColor="text1"/>
          <w:sz w:val="28"/>
          <w:szCs w:val="28"/>
        </w:rPr>
        <w:t>。</w:t>
      </w:r>
    </w:p>
    <w:p>
      <w:pPr>
        <w:shd w:val="clear" w:color="auto" w:fill="FFFFFF"/>
        <w:jc w:val="center"/>
        <w:rPr>
          <w:rFonts w:ascii="仿宋_GB2312" w:hAnsi="仿宋_GB2312" w:eastAsia="仿宋_GB2312"/>
          <w:b/>
          <w:bCs/>
          <w:color w:val="000000" w:themeColor="text1"/>
          <w:sz w:val="28"/>
          <w:szCs w:val="28"/>
        </w:rPr>
      </w:pPr>
    </w:p>
    <w:p>
      <w:pPr>
        <w:shd w:val="clear" w:color="auto" w:fill="FFFFFF"/>
        <w:jc w:val="center"/>
        <w:rPr>
          <w:rFonts w:ascii="仿宋_GB2312" w:hAnsi="仿宋_GB2312" w:eastAsia="仿宋_GB2312"/>
          <w:color w:val="000000" w:themeColor="text1"/>
          <w:sz w:val="28"/>
          <w:szCs w:val="28"/>
        </w:rPr>
      </w:pPr>
      <w:r>
        <w:rPr>
          <w:rFonts w:ascii="仿宋_GB2312" w:hAnsi="仿宋_GB2312" w:eastAsia="仿宋_GB2312"/>
          <w:b/>
          <w:bCs/>
          <w:color w:val="000000" w:themeColor="text1"/>
          <w:sz w:val="28"/>
          <w:szCs w:val="28"/>
        </w:rPr>
        <w:t>第三章</w:t>
      </w:r>
      <w:r>
        <w:rPr>
          <w:rFonts w:hint="eastAsia" w:ascii="仿宋_GB2312" w:hAnsi="仿宋_GB2312" w:eastAsia="仿宋_GB2312"/>
          <w:b/>
          <w:bCs/>
          <w:color w:val="000000" w:themeColor="text1"/>
          <w:sz w:val="28"/>
          <w:szCs w:val="28"/>
        </w:rPr>
        <w:t xml:space="preserve"> </w:t>
      </w:r>
      <w:r>
        <w:rPr>
          <w:rFonts w:ascii="仿宋_GB2312" w:hAnsi="仿宋_GB2312" w:eastAsia="仿宋_GB2312"/>
          <w:b/>
          <w:bCs/>
          <w:color w:val="000000" w:themeColor="text1"/>
          <w:sz w:val="28"/>
          <w:szCs w:val="28"/>
        </w:rPr>
        <w:t xml:space="preserve"> 管理</w:t>
      </w:r>
    </w:p>
    <w:p>
      <w:pPr>
        <w:shd w:val="clear" w:color="auto" w:fill="FFFFFF"/>
        <w:ind w:firstLine="480"/>
        <w:jc w:val="both"/>
        <w:rPr>
          <w:rFonts w:ascii="仿宋_GB2312" w:hAnsi="仿宋_GB2312" w:eastAsia="仿宋_GB2312"/>
          <w:color w:val="000000" w:themeColor="text1"/>
          <w:sz w:val="28"/>
          <w:szCs w:val="28"/>
        </w:rPr>
      </w:pPr>
      <w:r>
        <w:rPr>
          <w:rFonts w:ascii="仿宋_GB2312" w:hAnsi="仿宋_GB2312" w:eastAsia="仿宋_GB2312"/>
          <w:color w:val="000000" w:themeColor="text1"/>
          <w:sz w:val="28"/>
          <w:szCs w:val="28"/>
        </w:rPr>
        <w:t>第</w:t>
      </w:r>
      <w:r>
        <w:rPr>
          <w:rFonts w:hint="eastAsia" w:ascii="仿宋_GB2312" w:hAnsi="仿宋_GB2312" w:eastAsia="仿宋_GB2312"/>
          <w:color w:val="000000" w:themeColor="text1"/>
          <w:sz w:val="28"/>
          <w:szCs w:val="28"/>
        </w:rPr>
        <w:t>九</w:t>
      </w:r>
      <w:r>
        <w:rPr>
          <w:rFonts w:ascii="仿宋_GB2312" w:hAnsi="仿宋_GB2312" w:eastAsia="仿宋_GB2312"/>
          <w:color w:val="000000" w:themeColor="text1"/>
          <w:sz w:val="28"/>
          <w:szCs w:val="28"/>
        </w:rPr>
        <w:t>条</w:t>
      </w:r>
      <w:r>
        <w:rPr>
          <w:rFonts w:hint="eastAsia" w:ascii="仿宋_GB2312" w:hAnsi="仿宋_GB2312" w:eastAsia="仿宋_GB2312"/>
          <w:color w:val="000000" w:themeColor="text1"/>
          <w:sz w:val="28"/>
          <w:szCs w:val="28"/>
        </w:rPr>
        <w:t xml:space="preserve"> </w:t>
      </w:r>
      <w:r>
        <w:rPr>
          <w:rFonts w:ascii="仿宋_GB2312" w:hAnsi="仿宋_GB2312" w:eastAsia="仿宋_GB2312"/>
          <w:color w:val="000000" w:themeColor="text1"/>
          <w:sz w:val="28"/>
          <w:szCs w:val="28"/>
        </w:rPr>
        <w:t>载体需将规划方案、现场资料、房号（或工位）分布图等资料</w:t>
      </w:r>
      <w:r>
        <w:rPr>
          <w:rFonts w:hint="eastAsia" w:ascii="仿宋_GB2312" w:hAnsi="仿宋_GB2312" w:eastAsia="仿宋_GB2312"/>
          <w:color w:val="000000" w:themeColor="text1"/>
          <w:sz w:val="28"/>
          <w:szCs w:val="28"/>
        </w:rPr>
        <w:t>报送创新创业局</w:t>
      </w:r>
      <w:r>
        <w:rPr>
          <w:rFonts w:ascii="仿宋_GB2312" w:hAnsi="仿宋_GB2312" w:eastAsia="仿宋_GB2312"/>
          <w:color w:val="000000" w:themeColor="text1"/>
          <w:sz w:val="28"/>
          <w:szCs w:val="28"/>
        </w:rPr>
        <w:t>，并将上述资料在市场监管部门备案。</w:t>
      </w:r>
    </w:p>
    <w:p>
      <w:pPr>
        <w:shd w:val="clear" w:color="auto" w:fill="FFFFFF"/>
        <w:ind w:firstLine="480"/>
        <w:jc w:val="both"/>
        <w:rPr>
          <w:rFonts w:ascii="仿宋_GB2312" w:hAnsi="仿宋_GB2312" w:eastAsia="仿宋_GB2312"/>
          <w:color w:val="000000" w:themeColor="text1"/>
          <w:sz w:val="28"/>
          <w:szCs w:val="28"/>
        </w:rPr>
      </w:pPr>
      <w:r>
        <w:rPr>
          <w:rFonts w:ascii="仿宋_GB2312" w:hAnsi="仿宋_GB2312" w:eastAsia="仿宋_GB2312"/>
          <w:color w:val="000000" w:themeColor="text1"/>
          <w:sz w:val="28"/>
          <w:szCs w:val="28"/>
        </w:rPr>
        <w:t>第</w:t>
      </w:r>
      <w:r>
        <w:rPr>
          <w:rFonts w:hint="eastAsia" w:ascii="仿宋_GB2312" w:hAnsi="仿宋_GB2312" w:eastAsia="仿宋_GB2312"/>
          <w:color w:val="000000" w:themeColor="text1"/>
          <w:sz w:val="28"/>
          <w:szCs w:val="28"/>
        </w:rPr>
        <w:t>十</w:t>
      </w:r>
      <w:r>
        <w:rPr>
          <w:rFonts w:ascii="仿宋_GB2312" w:hAnsi="仿宋_GB2312" w:eastAsia="仿宋_GB2312"/>
          <w:color w:val="000000" w:themeColor="text1"/>
          <w:sz w:val="28"/>
          <w:szCs w:val="28"/>
        </w:rPr>
        <w:t>条</w:t>
      </w:r>
      <w:r>
        <w:rPr>
          <w:rFonts w:hint="eastAsia" w:ascii="仿宋_GB2312" w:hAnsi="仿宋_GB2312" w:eastAsia="仿宋_GB2312"/>
          <w:color w:val="000000" w:themeColor="text1"/>
          <w:sz w:val="28"/>
          <w:szCs w:val="28"/>
        </w:rPr>
        <w:t xml:space="preserve"> </w:t>
      </w:r>
      <w:r>
        <w:rPr>
          <w:rFonts w:ascii="仿宋_GB2312" w:hAnsi="仿宋_GB2312" w:eastAsia="仿宋_GB2312"/>
          <w:color w:val="000000" w:themeColor="text1"/>
          <w:sz w:val="28"/>
          <w:szCs w:val="28"/>
        </w:rPr>
        <w:t>载体引进的各类企业（项目）</w:t>
      </w:r>
      <w:r>
        <w:rPr>
          <w:rFonts w:hint="eastAsia" w:ascii="仿宋_GB2312" w:hAnsi="仿宋_GB2312" w:eastAsia="仿宋_GB2312"/>
          <w:color w:val="000000" w:themeColor="text1"/>
          <w:sz w:val="28"/>
          <w:szCs w:val="28"/>
        </w:rPr>
        <w:t>在符合创新积分系统注册条件后，统一纳入系统管理。</w:t>
      </w:r>
      <w:r>
        <w:rPr>
          <w:rFonts w:ascii="仿宋_GB2312" w:hAnsi="仿宋_GB2312" w:eastAsia="仿宋_GB2312"/>
          <w:color w:val="000000" w:themeColor="text1"/>
          <w:sz w:val="28"/>
          <w:szCs w:val="28"/>
        </w:rPr>
        <w:t>入孵企业和项目应符合</w:t>
      </w:r>
      <w:r>
        <w:rPr>
          <w:rFonts w:hint="eastAsia" w:ascii="仿宋_GB2312" w:hAnsi="仿宋_GB2312" w:eastAsia="仿宋_GB2312"/>
          <w:color w:val="000000" w:themeColor="text1"/>
          <w:sz w:val="28"/>
          <w:szCs w:val="28"/>
        </w:rPr>
        <w:t>开发区</w:t>
      </w:r>
      <w:r>
        <w:rPr>
          <w:rFonts w:ascii="仿宋_GB2312" w:hAnsi="仿宋_GB2312" w:eastAsia="仿宋_GB2312"/>
          <w:color w:val="000000" w:themeColor="text1"/>
          <w:sz w:val="28"/>
          <w:szCs w:val="28"/>
        </w:rPr>
        <w:t>产业导向。</w:t>
      </w:r>
    </w:p>
    <w:p>
      <w:pPr>
        <w:shd w:val="clear" w:color="auto" w:fill="FFFFFF"/>
        <w:ind w:firstLine="480"/>
        <w:jc w:val="both"/>
        <w:rPr>
          <w:rFonts w:ascii="仿宋_GB2312" w:hAnsi="仿宋_GB2312" w:eastAsia="仿宋_GB2312"/>
          <w:color w:val="000000" w:themeColor="text1"/>
          <w:sz w:val="28"/>
          <w:szCs w:val="28"/>
        </w:rPr>
      </w:pPr>
      <w:r>
        <w:rPr>
          <w:rFonts w:ascii="仿宋_GB2312" w:hAnsi="仿宋_GB2312" w:eastAsia="仿宋_GB2312"/>
          <w:color w:val="000000" w:themeColor="text1"/>
          <w:sz w:val="28"/>
          <w:szCs w:val="28"/>
        </w:rPr>
        <w:t>第</w:t>
      </w:r>
      <w:r>
        <w:rPr>
          <w:rFonts w:hint="eastAsia" w:ascii="仿宋_GB2312" w:hAnsi="仿宋_GB2312" w:eastAsia="仿宋_GB2312"/>
          <w:color w:val="000000" w:themeColor="text1"/>
          <w:sz w:val="28"/>
          <w:szCs w:val="28"/>
        </w:rPr>
        <w:t>十一</w:t>
      </w:r>
      <w:r>
        <w:rPr>
          <w:rFonts w:ascii="仿宋_GB2312" w:hAnsi="仿宋_GB2312" w:eastAsia="仿宋_GB2312"/>
          <w:color w:val="000000" w:themeColor="text1"/>
          <w:sz w:val="28"/>
          <w:szCs w:val="28"/>
        </w:rPr>
        <w:t>条 载体应定期（每季度）向</w:t>
      </w:r>
      <w:r>
        <w:rPr>
          <w:rFonts w:hint="eastAsia" w:ascii="仿宋_GB2312" w:hAnsi="仿宋_GB2312" w:eastAsia="仿宋_GB2312"/>
          <w:color w:val="000000" w:themeColor="text1"/>
          <w:sz w:val="28"/>
          <w:szCs w:val="28"/>
        </w:rPr>
        <w:t>创新创业局</w:t>
      </w:r>
      <w:r>
        <w:rPr>
          <w:rFonts w:ascii="仿宋_GB2312" w:hAnsi="仿宋_GB2312" w:eastAsia="仿宋_GB2312"/>
          <w:color w:val="000000" w:themeColor="text1"/>
          <w:sz w:val="28"/>
          <w:szCs w:val="28"/>
        </w:rPr>
        <w:t>报送整体建设、企业入驻、创新统计各类指标等情况。</w:t>
      </w:r>
      <w:r>
        <w:rPr>
          <w:rFonts w:hint="eastAsia" w:ascii="仿宋_GB2312" w:hAnsi="仿宋_GB2312" w:eastAsia="仿宋_GB2312"/>
          <w:color w:val="000000" w:themeColor="text1"/>
          <w:sz w:val="28"/>
          <w:szCs w:val="28"/>
        </w:rPr>
        <w:t>创新创业局</w:t>
      </w:r>
      <w:r>
        <w:rPr>
          <w:rFonts w:ascii="仿宋_GB2312" w:hAnsi="仿宋_GB2312" w:eastAsia="仿宋_GB2312"/>
          <w:color w:val="000000" w:themeColor="text1"/>
          <w:sz w:val="28"/>
          <w:szCs w:val="28"/>
        </w:rPr>
        <w:t>会同相关部门，定期（每年）对整体发展和企业入驻情况进行核查，如发现入驻企业不符合定位或相关规定的，将予暂停该载体的进驻企业资格。</w:t>
      </w:r>
    </w:p>
    <w:p>
      <w:pPr>
        <w:shd w:val="clear" w:color="auto" w:fill="FFFFFF"/>
        <w:ind w:firstLine="480"/>
        <w:jc w:val="both"/>
        <w:rPr>
          <w:rFonts w:ascii="仿宋_GB2312" w:hAnsi="仿宋_GB2312" w:eastAsia="仿宋_GB2312"/>
          <w:color w:val="000000" w:themeColor="text1"/>
          <w:sz w:val="28"/>
          <w:szCs w:val="28"/>
        </w:rPr>
      </w:pPr>
      <w:r>
        <w:rPr>
          <w:rFonts w:ascii="仿宋_GB2312" w:hAnsi="仿宋_GB2312" w:eastAsia="仿宋_GB2312"/>
          <w:color w:val="000000" w:themeColor="text1"/>
          <w:sz w:val="28"/>
          <w:szCs w:val="28"/>
        </w:rPr>
        <w:t>载体不得擅自变更产业方向和功能定位，</w:t>
      </w:r>
      <w:r>
        <w:rPr>
          <w:rFonts w:hint="eastAsia" w:ascii="仿宋_GB2312" w:hAnsi="仿宋_GB2312" w:eastAsia="仿宋_GB2312"/>
          <w:color w:val="000000" w:themeColor="text1"/>
          <w:sz w:val="28"/>
          <w:szCs w:val="28"/>
        </w:rPr>
        <w:t>若有</w:t>
      </w:r>
      <w:r>
        <w:rPr>
          <w:rFonts w:ascii="仿宋_GB2312" w:hAnsi="仿宋_GB2312" w:eastAsia="仿宋_GB2312"/>
          <w:color w:val="000000" w:themeColor="text1"/>
          <w:sz w:val="28"/>
          <w:szCs w:val="28"/>
        </w:rPr>
        <w:t>调整应及时报备</w:t>
      </w:r>
      <w:r>
        <w:rPr>
          <w:rFonts w:hint="eastAsia" w:ascii="仿宋_GB2312" w:hAnsi="仿宋_GB2312" w:eastAsia="仿宋_GB2312"/>
          <w:color w:val="000000" w:themeColor="text1"/>
          <w:sz w:val="28"/>
          <w:szCs w:val="28"/>
        </w:rPr>
        <w:t>创新创业局</w:t>
      </w:r>
      <w:r>
        <w:rPr>
          <w:rFonts w:ascii="仿宋_GB2312" w:hAnsi="仿宋_GB2312" w:eastAsia="仿宋_GB2312"/>
          <w:color w:val="000000" w:themeColor="text1"/>
          <w:sz w:val="28"/>
          <w:szCs w:val="28"/>
        </w:rPr>
        <w:t>，否则可视情终止备案资质。</w:t>
      </w:r>
    </w:p>
    <w:p>
      <w:pPr>
        <w:shd w:val="clear" w:color="auto" w:fill="FFFFFF"/>
        <w:ind w:firstLine="480"/>
        <w:jc w:val="both"/>
        <w:rPr>
          <w:rFonts w:ascii="仿宋_GB2312" w:hAnsi="仿宋_GB2312" w:eastAsia="仿宋_GB2312"/>
          <w:color w:val="000000" w:themeColor="text1"/>
          <w:sz w:val="28"/>
          <w:szCs w:val="28"/>
        </w:rPr>
      </w:pPr>
      <w:r>
        <w:rPr>
          <w:rFonts w:ascii="仿宋_GB2312" w:hAnsi="仿宋_GB2312" w:eastAsia="仿宋_GB2312"/>
          <w:color w:val="000000" w:themeColor="text1"/>
          <w:sz w:val="28"/>
          <w:szCs w:val="28"/>
        </w:rPr>
        <w:t>第十</w:t>
      </w:r>
      <w:r>
        <w:rPr>
          <w:rFonts w:hint="eastAsia" w:ascii="仿宋_GB2312" w:hAnsi="仿宋_GB2312" w:eastAsia="仿宋_GB2312"/>
          <w:color w:val="000000" w:themeColor="text1"/>
          <w:sz w:val="28"/>
          <w:szCs w:val="28"/>
        </w:rPr>
        <w:t>二</w:t>
      </w:r>
      <w:r>
        <w:rPr>
          <w:rFonts w:ascii="仿宋_GB2312" w:hAnsi="仿宋_GB2312" w:eastAsia="仿宋_GB2312"/>
          <w:color w:val="000000" w:themeColor="text1"/>
          <w:sz w:val="28"/>
          <w:szCs w:val="28"/>
        </w:rPr>
        <w:t>条</w:t>
      </w:r>
      <w:r>
        <w:rPr>
          <w:rFonts w:hint="eastAsia" w:ascii="仿宋_GB2312" w:hAnsi="仿宋_GB2312" w:eastAsia="仿宋_GB2312"/>
          <w:color w:val="000000" w:themeColor="text1"/>
          <w:sz w:val="28"/>
          <w:szCs w:val="28"/>
        </w:rPr>
        <w:t xml:space="preserve"> 创新创业局</w:t>
      </w:r>
      <w:r>
        <w:rPr>
          <w:rFonts w:ascii="仿宋_GB2312" w:hAnsi="仿宋_GB2312" w:eastAsia="仿宋_GB2312"/>
          <w:color w:val="000000" w:themeColor="text1"/>
          <w:sz w:val="28"/>
          <w:szCs w:val="28"/>
        </w:rPr>
        <w:t>对载体实施动态管理，统一</w:t>
      </w:r>
      <w:r>
        <w:rPr>
          <w:rFonts w:hint="eastAsia" w:ascii="仿宋_GB2312" w:hAnsi="仿宋_GB2312" w:eastAsia="仿宋_GB2312"/>
          <w:color w:val="000000" w:themeColor="text1"/>
          <w:sz w:val="28"/>
          <w:szCs w:val="28"/>
        </w:rPr>
        <w:t>开展绩效</w:t>
      </w:r>
      <w:r>
        <w:rPr>
          <w:rFonts w:ascii="仿宋_GB2312" w:hAnsi="仿宋_GB2312" w:eastAsia="仿宋_GB2312"/>
          <w:color w:val="000000" w:themeColor="text1"/>
          <w:sz w:val="28"/>
          <w:szCs w:val="28"/>
        </w:rPr>
        <w:t>考核</w:t>
      </w:r>
      <w:r>
        <w:rPr>
          <w:rFonts w:hint="eastAsia" w:ascii="仿宋_GB2312" w:hAnsi="仿宋_GB2312" w:eastAsia="仿宋_GB2312"/>
          <w:color w:val="000000" w:themeColor="text1"/>
          <w:sz w:val="28"/>
          <w:szCs w:val="28"/>
        </w:rPr>
        <w:t>评价；对于当年新引进的载体，给予两年试运营期，期间不进行绩效考核评价；考核评价指标体系参照本办法附件二</w:t>
      </w:r>
      <w:r>
        <w:rPr>
          <w:rFonts w:ascii="仿宋_GB2312" w:hAnsi="仿宋_GB2312" w:eastAsia="仿宋_GB2312"/>
          <w:color w:val="000000" w:themeColor="text1"/>
          <w:sz w:val="28"/>
          <w:szCs w:val="28"/>
        </w:rPr>
        <w:t>。</w:t>
      </w:r>
      <w:r>
        <w:rPr>
          <w:rFonts w:hint="eastAsia" w:ascii="仿宋_GB2312" w:hAnsi="仿宋_GB2312" w:eastAsia="仿宋_GB2312"/>
          <w:color w:val="000000" w:themeColor="text1"/>
          <w:sz w:val="28"/>
          <w:szCs w:val="28"/>
        </w:rPr>
        <w:t>绩效评价结果对外公布，分为：优秀、良好、合格和不合格四个等次。</w:t>
      </w:r>
    </w:p>
    <w:p>
      <w:pPr>
        <w:shd w:val="clear" w:color="auto" w:fill="FFFFFF"/>
        <w:ind w:firstLine="48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完善绩效奖励和退出机制，对当年评价为良好及以上载体优先满足扩大孵化面积需求；对当年评价为不合格的载体不予享受相应政策扶持。</w:t>
      </w:r>
    </w:p>
    <w:p>
      <w:pPr>
        <w:shd w:val="clear" w:color="auto" w:fill="FFFFFF"/>
        <w:ind w:firstLine="48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第十三条 纳入开发区培育体系的载体有下列情形之一的，取消其资格，2年内不得再次申报：</w:t>
      </w:r>
    </w:p>
    <w:p>
      <w:pPr>
        <w:shd w:val="clear" w:color="auto" w:fill="FFFFFF"/>
        <w:ind w:firstLine="48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（一）申请材料中存在严重弄虚作假行为的。</w:t>
      </w:r>
    </w:p>
    <w:p>
      <w:pPr>
        <w:shd w:val="clear" w:color="auto" w:fill="FFFFFF"/>
        <w:ind w:firstLine="48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（二）在评审过程中存在营私舞弊、有违公平公正等行为的。</w:t>
      </w:r>
    </w:p>
    <w:p>
      <w:pPr>
        <w:shd w:val="clear" w:color="auto" w:fill="FFFFFF"/>
        <w:ind w:firstLine="48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（三）发生安全事故、质量事故、环境等违法行为或有严重失信等行为的。</w:t>
      </w:r>
    </w:p>
    <w:p>
      <w:pPr>
        <w:shd w:val="clear" w:color="auto" w:fill="FFFFFF"/>
        <w:ind w:firstLine="48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（四）连续2年年度考核评价为不合格的。</w:t>
      </w:r>
    </w:p>
    <w:p>
      <w:pPr>
        <w:shd w:val="clear" w:color="auto" w:fill="FFFFFF"/>
        <w:ind w:firstLine="48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（五）其他情况。</w:t>
      </w:r>
    </w:p>
    <w:p>
      <w:pPr>
        <w:shd w:val="clear" w:color="auto" w:fill="FFFFFF"/>
        <w:ind w:firstLine="480"/>
        <w:jc w:val="both"/>
        <w:rPr>
          <w:rFonts w:ascii="仿宋_GB2312" w:hAnsi="仿宋_GB2312" w:eastAsia="仿宋_GB2312"/>
          <w:color w:val="000000" w:themeColor="text1"/>
          <w:sz w:val="28"/>
          <w:szCs w:val="28"/>
        </w:rPr>
      </w:pPr>
      <w:r>
        <w:rPr>
          <w:rFonts w:ascii="仿宋_GB2312" w:hAnsi="仿宋_GB2312" w:eastAsia="仿宋_GB2312"/>
          <w:color w:val="000000" w:themeColor="text1"/>
          <w:sz w:val="28"/>
          <w:szCs w:val="28"/>
        </w:rPr>
        <w:t>第十</w:t>
      </w:r>
      <w:r>
        <w:rPr>
          <w:rFonts w:hint="eastAsia" w:ascii="仿宋_GB2312" w:hAnsi="仿宋_GB2312" w:eastAsia="仿宋_GB2312"/>
          <w:color w:val="000000" w:themeColor="text1"/>
          <w:sz w:val="28"/>
          <w:szCs w:val="28"/>
        </w:rPr>
        <w:t>四</w:t>
      </w:r>
      <w:r>
        <w:rPr>
          <w:rFonts w:ascii="仿宋_GB2312" w:hAnsi="仿宋_GB2312" w:eastAsia="仿宋_GB2312"/>
          <w:color w:val="000000" w:themeColor="text1"/>
          <w:sz w:val="28"/>
          <w:szCs w:val="28"/>
        </w:rPr>
        <w:t>条</w:t>
      </w:r>
      <w:r>
        <w:rPr>
          <w:rFonts w:hint="eastAsia" w:ascii="仿宋_GB2312" w:hAnsi="仿宋_GB2312" w:eastAsia="仿宋_GB2312"/>
          <w:color w:val="000000" w:themeColor="text1"/>
          <w:sz w:val="28"/>
          <w:szCs w:val="28"/>
        </w:rPr>
        <w:t xml:space="preserve"> 开发区</w:t>
      </w:r>
      <w:r>
        <w:rPr>
          <w:rFonts w:ascii="仿宋_GB2312" w:hAnsi="仿宋_GB2312" w:eastAsia="仿宋_GB2312"/>
          <w:color w:val="000000" w:themeColor="text1"/>
          <w:sz w:val="28"/>
          <w:szCs w:val="28"/>
        </w:rPr>
        <w:t>对符合条件的科技创新载体给予专项支持和奖励，具体按照</w:t>
      </w:r>
      <w:r>
        <w:rPr>
          <w:rFonts w:hint="eastAsia" w:ascii="仿宋_GB2312" w:hAnsi="仿宋_GB2312" w:eastAsia="仿宋_GB2312"/>
          <w:color w:val="000000" w:themeColor="text1"/>
          <w:sz w:val="28"/>
          <w:szCs w:val="28"/>
        </w:rPr>
        <w:t>本办法附件一：</w:t>
      </w:r>
      <w:r>
        <w:rPr>
          <w:rFonts w:ascii="仿宋_GB2312" w:hAnsi="仿宋_GB2312" w:eastAsia="仿宋_GB2312"/>
          <w:color w:val="000000" w:themeColor="text1"/>
          <w:sz w:val="28"/>
          <w:szCs w:val="28"/>
        </w:rPr>
        <w:t>《</w:t>
      </w:r>
      <w:r>
        <w:rPr>
          <w:rFonts w:hint="eastAsia" w:ascii="仿宋_GB2312" w:hAnsi="仿宋_GB2312" w:eastAsia="仿宋_GB2312"/>
          <w:color w:val="000000" w:themeColor="text1"/>
          <w:sz w:val="28"/>
          <w:szCs w:val="28"/>
        </w:rPr>
        <w:t>萧山经济技术开发区加快科创孵化载体建设实施细则</w:t>
      </w:r>
      <w:r>
        <w:rPr>
          <w:rFonts w:ascii="仿宋_GB2312" w:hAnsi="仿宋_GB2312" w:eastAsia="仿宋_GB2312"/>
          <w:color w:val="000000" w:themeColor="text1"/>
          <w:sz w:val="28"/>
          <w:szCs w:val="28"/>
        </w:rPr>
        <w:t>》有关条款执行。</w:t>
      </w:r>
    </w:p>
    <w:p>
      <w:pPr>
        <w:shd w:val="clear" w:color="auto" w:fill="FFFFFF"/>
        <w:jc w:val="center"/>
        <w:rPr>
          <w:rFonts w:ascii="仿宋_GB2312" w:hAnsi="仿宋_GB2312" w:eastAsia="仿宋_GB2312"/>
          <w:color w:val="000000" w:themeColor="text1"/>
          <w:sz w:val="28"/>
          <w:szCs w:val="28"/>
        </w:rPr>
      </w:pPr>
      <w:r>
        <w:rPr>
          <w:rFonts w:ascii="仿宋_GB2312" w:hAnsi="仿宋_GB2312" w:eastAsia="仿宋_GB2312"/>
          <w:b/>
          <w:bCs/>
          <w:color w:val="000000" w:themeColor="text1"/>
          <w:sz w:val="28"/>
          <w:szCs w:val="28"/>
        </w:rPr>
        <w:t>第四章</w:t>
      </w:r>
      <w:r>
        <w:rPr>
          <w:rFonts w:hint="eastAsia" w:ascii="仿宋_GB2312" w:hAnsi="仿宋_GB2312" w:eastAsia="仿宋_GB2312"/>
          <w:b/>
          <w:bCs/>
          <w:color w:val="000000" w:themeColor="text1"/>
          <w:sz w:val="28"/>
          <w:szCs w:val="28"/>
        </w:rPr>
        <w:t xml:space="preserve"> </w:t>
      </w:r>
      <w:r>
        <w:rPr>
          <w:rFonts w:ascii="仿宋_GB2312" w:hAnsi="仿宋_GB2312" w:eastAsia="仿宋_GB2312"/>
          <w:b/>
          <w:bCs/>
          <w:color w:val="000000" w:themeColor="text1"/>
          <w:sz w:val="28"/>
          <w:szCs w:val="28"/>
        </w:rPr>
        <w:t xml:space="preserve"> 附则</w:t>
      </w:r>
    </w:p>
    <w:p>
      <w:pPr>
        <w:shd w:val="clear" w:color="auto" w:fill="FFFFFF"/>
        <w:ind w:firstLine="480"/>
        <w:jc w:val="both"/>
        <w:rPr>
          <w:rFonts w:ascii="仿宋_GB2312" w:hAnsi="仿宋_GB2312" w:eastAsia="仿宋_GB2312"/>
          <w:color w:val="000000" w:themeColor="text1"/>
          <w:sz w:val="28"/>
          <w:szCs w:val="28"/>
        </w:rPr>
      </w:pPr>
      <w:r>
        <w:rPr>
          <w:rFonts w:ascii="仿宋_GB2312" w:hAnsi="仿宋_GB2312" w:eastAsia="仿宋_GB2312"/>
          <w:color w:val="000000" w:themeColor="text1"/>
          <w:sz w:val="28"/>
          <w:szCs w:val="28"/>
        </w:rPr>
        <w:t>第十</w:t>
      </w:r>
      <w:r>
        <w:rPr>
          <w:rFonts w:hint="eastAsia" w:ascii="仿宋_GB2312" w:hAnsi="仿宋_GB2312" w:eastAsia="仿宋_GB2312"/>
          <w:color w:val="000000" w:themeColor="text1"/>
          <w:sz w:val="28"/>
          <w:szCs w:val="28"/>
        </w:rPr>
        <w:t>五</w:t>
      </w:r>
      <w:r>
        <w:rPr>
          <w:rFonts w:ascii="仿宋_GB2312" w:hAnsi="仿宋_GB2312" w:eastAsia="仿宋_GB2312"/>
          <w:color w:val="000000" w:themeColor="text1"/>
          <w:sz w:val="28"/>
          <w:szCs w:val="28"/>
        </w:rPr>
        <w:t>条</w:t>
      </w:r>
      <w:r>
        <w:rPr>
          <w:rFonts w:hint="eastAsia" w:ascii="仿宋_GB2312" w:hAnsi="仿宋_GB2312" w:eastAsia="仿宋_GB2312"/>
          <w:color w:val="000000" w:themeColor="text1"/>
          <w:sz w:val="28"/>
          <w:szCs w:val="28"/>
        </w:rPr>
        <w:t xml:space="preserve"> </w:t>
      </w:r>
      <w:r>
        <w:rPr>
          <w:rFonts w:ascii="仿宋_GB2312" w:hAnsi="仿宋_GB2312" w:eastAsia="仿宋_GB2312"/>
          <w:color w:val="000000" w:themeColor="text1"/>
          <w:sz w:val="28"/>
          <w:szCs w:val="28"/>
        </w:rPr>
        <w:t>本办法自</w:t>
      </w:r>
      <w:r>
        <w:rPr>
          <w:rFonts w:hint="eastAsia" w:ascii="仿宋_GB2312" w:hAnsi="仿宋_GB2312" w:eastAsia="仿宋_GB2312"/>
          <w:color w:val="000000" w:themeColor="text1"/>
          <w:sz w:val="28"/>
          <w:szCs w:val="28"/>
        </w:rPr>
        <w:t>202</w:t>
      </w:r>
      <w:r>
        <w:rPr>
          <w:rFonts w:ascii="仿宋_GB2312" w:hAnsi="仿宋_GB2312" w:eastAsia="仿宋_GB2312"/>
          <w:color w:val="000000" w:themeColor="text1"/>
          <w:sz w:val="28"/>
          <w:szCs w:val="28"/>
        </w:rPr>
        <w:t>4年1月1日起</w:t>
      </w:r>
      <w:r>
        <w:rPr>
          <w:rFonts w:hint="eastAsia" w:ascii="仿宋_GB2312" w:hAnsi="仿宋_GB2312" w:eastAsia="仿宋_GB2312"/>
          <w:color w:val="000000" w:themeColor="text1"/>
          <w:sz w:val="28"/>
          <w:szCs w:val="28"/>
        </w:rPr>
        <w:t>生效</w:t>
      </w:r>
      <w:r>
        <w:rPr>
          <w:rFonts w:ascii="仿宋_GB2312" w:hAnsi="仿宋_GB2312" w:eastAsia="仿宋_GB2312"/>
          <w:color w:val="000000" w:themeColor="text1"/>
          <w:sz w:val="28"/>
          <w:szCs w:val="28"/>
        </w:rPr>
        <w:t>，</w:t>
      </w:r>
      <w:r>
        <w:rPr>
          <w:rFonts w:hint="eastAsia" w:ascii="仿宋_GB2312" w:hAnsi="仿宋_GB2312" w:eastAsia="仿宋_GB2312"/>
          <w:color w:val="000000" w:themeColor="text1"/>
          <w:sz w:val="28"/>
          <w:szCs w:val="28"/>
        </w:rPr>
        <w:t>有效期三年，</w:t>
      </w:r>
      <w:r>
        <w:rPr>
          <w:rFonts w:ascii="仿宋_GB2312" w:hAnsi="仿宋_GB2312" w:eastAsia="仿宋_GB2312"/>
          <w:color w:val="000000" w:themeColor="text1"/>
          <w:sz w:val="28"/>
          <w:szCs w:val="28"/>
        </w:rPr>
        <w:t>由</w:t>
      </w:r>
      <w:r>
        <w:rPr>
          <w:rFonts w:hint="eastAsia" w:ascii="仿宋_GB2312" w:hAnsi="仿宋_GB2312" w:eastAsia="仿宋_GB2312"/>
          <w:color w:val="000000" w:themeColor="text1"/>
          <w:sz w:val="28"/>
          <w:szCs w:val="28"/>
        </w:rPr>
        <w:t>创新创业局</w:t>
      </w:r>
      <w:r>
        <w:rPr>
          <w:rFonts w:ascii="仿宋_GB2312" w:hAnsi="仿宋_GB2312" w:eastAsia="仿宋_GB2312"/>
          <w:color w:val="000000" w:themeColor="text1"/>
          <w:sz w:val="28"/>
          <w:szCs w:val="28"/>
        </w:rPr>
        <w:t>牵头组织实施。</w:t>
      </w:r>
    </w:p>
    <w:p>
      <w:pPr>
        <w:shd w:val="clear" w:color="auto" w:fill="FFFFFF"/>
        <w:ind w:firstLine="480"/>
        <w:rPr>
          <w:rFonts w:ascii="仿宋_GB2312" w:hAnsi="仿宋_GB2312" w:eastAsia="仿宋_GB2312"/>
          <w:color w:val="000000" w:themeColor="text1"/>
          <w:sz w:val="28"/>
          <w:szCs w:val="28"/>
        </w:rPr>
      </w:pPr>
    </w:p>
    <w:p>
      <w:pPr>
        <w:shd w:val="clear" w:color="auto" w:fill="FFFFFF"/>
        <w:ind w:firstLine="480"/>
        <w:rPr>
          <w:rFonts w:ascii="仿宋_GB2312" w:hAnsi="仿宋_GB2312" w:eastAsia="仿宋_GB2312"/>
          <w:color w:val="000000" w:themeColor="text1"/>
          <w:sz w:val="28"/>
          <w:szCs w:val="28"/>
        </w:rPr>
      </w:pPr>
    </w:p>
    <w:p>
      <w:pPr>
        <w:shd w:val="clear" w:color="auto" w:fill="FFFFFF"/>
        <w:ind w:firstLine="480"/>
        <w:rPr>
          <w:rFonts w:ascii="仿宋_GB2312" w:hAnsi="仿宋_GB2312" w:eastAsia="仿宋_GB2312"/>
          <w:color w:val="000000" w:themeColor="text1"/>
          <w:sz w:val="28"/>
          <w:szCs w:val="28"/>
        </w:rPr>
      </w:pPr>
    </w:p>
    <w:p>
      <w:pPr>
        <w:shd w:val="clear" w:color="auto" w:fill="FFFFFF"/>
        <w:ind w:firstLine="480"/>
        <w:rPr>
          <w:rFonts w:ascii="仿宋_GB2312" w:hAnsi="仿宋_GB2312" w:eastAsia="仿宋_GB2312"/>
          <w:color w:val="000000" w:themeColor="text1"/>
          <w:sz w:val="28"/>
          <w:szCs w:val="28"/>
        </w:rPr>
      </w:pPr>
    </w:p>
    <w:p>
      <w:pPr>
        <w:shd w:val="clear" w:color="auto" w:fill="FFFFFF"/>
        <w:ind w:firstLine="480"/>
        <w:rPr>
          <w:rFonts w:ascii="仿宋_GB2312" w:hAnsi="仿宋_GB2312" w:eastAsia="仿宋_GB2312"/>
          <w:color w:val="000000" w:themeColor="text1"/>
          <w:sz w:val="28"/>
          <w:szCs w:val="28"/>
        </w:rPr>
      </w:pPr>
    </w:p>
    <w:p>
      <w:pPr>
        <w:shd w:val="clear" w:color="auto" w:fill="FFFFFF"/>
        <w:ind w:firstLine="480"/>
        <w:rPr>
          <w:rFonts w:ascii="仿宋_GB2312" w:hAnsi="仿宋_GB2312" w:eastAsia="仿宋_GB2312"/>
          <w:color w:val="000000" w:themeColor="text1"/>
          <w:sz w:val="28"/>
          <w:szCs w:val="28"/>
        </w:rPr>
      </w:pPr>
    </w:p>
    <w:p>
      <w:pPr>
        <w:shd w:val="clear" w:color="auto" w:fill="FFFFFF"/>
        <w:ind w:firstLine="480"/>
        <w:rPr>
          <w:rFonts w:ascii="仿宋_GB2312" w:hAnsi="仿宋_GB2312" w:eastAsia="仿宋_GB2312"/>
          <w:color w:val="000000" w:themeColor="text1"/>
          <w:sz w:val="28"/>
          <w:szCs w:val="28"/>
        </w:rPr>
      </w:pPr>
    </w:p>
    <w:p>
      <w:pPr>
        <w:rPr>
          <w:rFonts w:ascii="仿宋_GB2312" w:hAnsi="仿宋_GB2312" w:eastAsia="仿宋_GB2312"/>
          <w:b/>
          <w:bCs/>
          <w:color w:val="000000" w:themeColor="text1"/>
        </w:rPr>
      </w:pPr>
    </w:p>
    <w:p>
      <w:pPr>
        <w:rPr>
          <w:rFonts w:ascii="仿宋_GB2312" w:hAnsi="仿宋_GB2312" w:eastAsia="仿宋_GB2312"/>
          <w:b/>
          <w:bCs/>
          <w:color w:val="000000" w:themeColor="text1"/>
        </w:rPr>
      </w:pPr>
      <w:r>
        <w:rPr>
          <w:rFonts w:hint="eastAsia" w:ascii="仿宋_GB2312" w:hAnsi="仿宋_GB2312" w:eastAsia="仿宋_GB2312"/>
          <w:b/>
          <w:bCs/>
          <w:color w:val="000000" w:themeColor="text1"/>
        </w:rPr>
        <w:t>附件一</w:t>
      </w:r>
    </w:p>
    <w:p>
      <w:pPr>
        <w:jc w:val="center"/>
        <w:rPr>
          <w:rFonts w:ascii="仿宋_GB2312" w:hAnsi="仿宋_GB2312" w:eastAsia="仿宋_GB2312"/>
          <w:b/>
          <w:bCs/>
          <w:color w:val="000000" w:themeColor="text1"/>
          <w:sz w:val="28"/>
          <w:szCs w:val="28"/>
        </w:rPr>
      </w:pPr>
      <w:r>
        <w:rPr>
          <w:rFonts w:ascii="仿宋_GB2312" w:hAnsi="仿宋_GB2312" w:eastAsia="仿宋_GB2312"/>
          <w:b/>
          <w:bCs/>
          <w:color w:val="000000" w:themeColor="text1"/>
          <w:sz w:val="28"/>
          <w:szCs w:val="28"/>
        </w:rPr>
        <w:t>萧山经济技术开发区加快科创孵化载体建设实施细则</w:t>
      </w:r>
    </w:p>
    <w:p>
      <w:pPr>
        <w:ind w:firstLine="560" w:firstLineChars="20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为深入实施创新驱动发展战略，引导萧山经济技术开发区内（以下简称“开发区”）科创孵化载体</w:t>
      </w:r>
      <w:r>
        <w:rPr>
          <w:rFonts w:ascii="仿宋_GB2312" w:hAnsi="仿宋_GB2312" w:eastAsia="仿宋_GB2312"/>
          <w:color w:val="000000" w:themeColor="text1"/>
          <w:sz w:val="28"/>
          <w:szCs w:val="28"/>
        </w:rPr>
        <w:t>（以下简称“载体”）</w:t>
      </w:r>
      <w:r>
        <w:rPr>
          <w:rFonts w:hint="eastAsia" w:ascii="仿宋_GB2312" w:hAnsi="仿宋_GB2312" w:eastAsia="仿宋_GB2312"/>
          <w:color w:val="000000" w:themeColor="text1"/>
          <w:sz w:val="28"/>
          <w:szCs w:val="28"/>
        </w:rPr>
        <w:t>高质量发展，推动技术创新和成果转化，支持科技型中小微企业快速成长，构建良好的科技创新创业生态，制定开发区</w:t>
      </w:r>
      <w:r>
        <w:rPr>
          <w:rFonts w:ascii="仿宋_GB2312" w:hAnsi="仿宋_GB2312" w:eastAsia="仿宋_GB2312"/>
          <w:color w:val="000000" w:themeColor="text1"/>
          <w:sz w:val="28"/>
          <w:szCs w:val="28"/>
        </w:rPr>
        <w:t>科创孵化载体</w:t>
      </w:r>
      <w:r>
        <w:rPr>
          <w:rFonts w:hint="eastAsia" w:ascii="仿宋_GB2312" w:hAnsi="仿宋_GB2312" w:eastAsia="仿宋_GB2312"/>
          <w:color w:val="000000" w:themeColor="text1"/>
          <w:sz w:val="28"/>
          <w:szCs w:val="28"/>
        </w:rPr>
        <w:t>实施细则。</w:t>
      </w:r>
    </w:p>
    <w:p>
      <w:pPr>
        <w:pStyle w:val="11"/>
        <w:numPr>
          <w:ilvl w:val="0"/>
          <w:numId w:val="1"/>
        </w:numPr>
        <w:ind w:firstLineChars="0"/>
        <w:rPr>
          <w:rFonts w:ascii="仿宋_GB2312" w:hAnsi="仿宋_GB2312" w:eastAsia="仿宋_GB2312"/>
          <w:b/>
          <w:bCs/>
          <w:color w:val="000000" w:themeColor="text1"/>
          <w:sz w:val="28"/>
          <w:szCs w:val="28"/>
        </w:rPr>
      </w:pPr>
      <w:r>
        <w:rPr>
          <w:rFonts w:ascii="仿宋_GB2312" w:hAnsi="仿宋_GB2312" w:eastAsia="仿宋_GB2312"/>
          <w:b/>
          <w:bCs/>
          <w:color w:val="000000" w:themeColor="text1"/>
          <w:sz w:val="28"/>
          <w:szCs w:val="28"/>
        </w:rPr>
        <w:t>适用</w:t>
      </w:r>
      <w:r>
        <w:rPr>
          <w:rFonts w:hint="eastAsia" w:ascii="仿宋_GB2312" w:hAnsi="仿宋_GB2312" w:eastAsia="仿宋_GB2312"/>
          <w:b/>
          <w:bCs/>
          <w:color w:val="000000" w:themeColor="text1"/>
          <w:sz w:val="28"/>
          <w:szCs w:val="28"/>
        </w:rPr>
        <w:t>主体：</w:t>
      </w:r>
    </w:p>
    <w:p>
      <w:pPr>
        <w:pStyle w:val="11"/>
        <w:ind w:left="567" w:firstLine="0" w:firstLineChars="0"/>
        <w:rPr>
          <w:rFonts w:ascii="仿宋_GB2312" w:hAnsi="仿宋_GB2312" w:eastAsia="仿宋_GB2312"/>
          <w:color w:val="000000" w:themeColor="text1"/>
          <w:sz w:val="28"/>
          <w:szCs w:val="28"/>
        </w:rPr>
      </w:pPr>
      <w:r>
        <w:rPr>
          <w:rFonts w:ascii="仿宋_GB2312" w:hAnsi="仿宋_GB2312" w:eastAsia="仿宋_GB2312"/>
          <w:color w:val="000000" w:themeColor="text1"/>
          <w:sz w:val="28"/>
          <w:szCs w:val="28"/>
        </w:rPr>
        <w:t>本细则适用主体主要包括两类：</w:t>
      </w:r>
    </w:p>
    <w:p>
      <w:pPr>
        <w:pStyle w:val="11"/>
        <w:ind w:left="567" w:firstLine="0" w:firstLineChars="0"/>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（一）</w:t>
      </w:r>
      <w:r>
        <w:rPr>
          <w:rFonts w:ascii="仿宋_GB2312" w:hAnsi="仿宋_GB2312" w:eastAsia="仿宋_GB2312"/>
          <w:color w:val="000000" w:themeColor="text1"/>
          <w:sz w:val="28"/>
          <w:szCs w:val="28"/>
        </w:rPr>
        <w:t>根据《萧山经济技术开发区科创孵化载体管理办法》的规定，在开发区工商和税务注册，具有独立法人资格，经创新创业局备案的载体运营主体；</w:t>
      </w:r>
    </w:p>
    <w:p>
      <w:pPr>
        <w:pStyle w:val="11"/>
        <w:ind w:left="567" w:firstLine="0" w:firstLineChars="0"/>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（二）</w:t>
      </w:r>
      <w:r>
        <w:rPr>
          <w:rFonts w:ascii="仿宋_GB2312" w:hAnsi="仿宋_GB2312" w:eastAsia="仿宋_GB2312"/>
          <w:color w:val="000000" w:themeColor="text1"/>
          <w:sz w:val="28"/>
          <w:szCs w:val="28"/>
        </w:rPr>
        <w:t>在开发区范围内工商和税务登记注册，具有独立法人资格，依法纳税，能够纳入开发区创新积分系统评价管理且接受上述载体服务的在孵企业和毕业企业。</w:t>
      </w:r>
    </w:p>
    <w:p>
      <w:pPr>
        <w:pStyle w:val="11"/>
        <w:ind w:left="567" w:firstLine="0" w:firstLineChars="0"/>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本细则中孵化载体在孵企业应符合以下条件：</w:t>
      </w:r>
    </w:p>
    <w:p>
      <w:pPr>
        <w:pStyle w:val="11"/>
        <w:ind w:firstLine="529" w:firstLineChars="189"/>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1、</w:t>
      </w:r>
      <w:r>
        <w:rPr>
          <w:rFonts w:ascii="仿宋_GB2312" w:hAnsi="仿宋_GB2312" w:eastAsia="仿宋_GB2312"/>
          <w:color w:val="000000" w:themeColor="text1"/>
          <w:sz w:val="28"/>
          <w:szCs w:val="28"/>
        </w:rPr>
        <w:t>在</w:t>
      </w:r>
      <w:r>
        <w:rPr>
          <w:rFonts w:hint="eastAsia" w:ascii="仿宋_GB2312" w:hAnsi="仿宋_GB2312" w:eastAsia="仿宋_GB2312"/>
          <w:color w:val="000000" w:themeColor="text1"/>
          <w:sz w:val="28"/>
          <w:szCs w:val="28"/>
        </w:rPr>
        <w:t>开发</w:t>
      </w:r>
      <w:r>
        <w:rPr>
          <w:rFonts w:ascii="仿宋_GB2312" w:hAnsi="仿宋_GB2312" w:eastAsia="仿宋_GB2312"/>
          <w:color w:val="000000" w:themeColor="text1"/>
          <w:sz w:val="28"/>
          <w:szCs w:val="28"/>
        </w:rPr>
        <w:t>内注册登记，企业产权明晰，自主经营、自主创新能力较强，从事研发、生产的主营项目（产品）符合</w:t>
      </w:r>
      <w:r>
        <w:rPr>
          <w:rFonts w:hint="eastAsia" w:ascii="仿宋_GB2312" w:hAnsi="仿宋_GB2312" w:eastAsia="仿宋_GB2312"/>
          <w:color w:val="000000" w:themeColor="text1"/>
          <w:sz w:val="28"/>
          <w:szCs w:val="28"/>
        </w:rPr>
        <w:t>开发区</w:t>
      </w:r>
      <w:r>
        <w:rPr>
          <w:rFonts w:ascii="仿宋_GB2312" w:hAnsi="仿宋_GB2312" w:eastAsia="仿宋_GB2312"/>
          <w:color w:val="000000" w:themeColor="text1"/>
          <w:sz w:val="28"/>
          <w:szCs w:val="28"/>
        </w:rPr>
        <w:t>产业发展导向。</w:t>
      </w:r>
    </w:p>
    <w:p>
      <w:pPr>
        <w:pStyle w:val="11"/>
        <w:ind w:firstLine="529" w:firstLineChars="189"/>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2、</w:t>
      </w:r>
      <w:r>
        <w:rPr>
          <w:rFonts w:ascii="仿宋_GB2312" w:hAnsi="仿宋_GB2312" w:eastAsia="仿宋_GB2312"/>
          <w:color w:val="000000" w:themeColor="text1"/>
          <w:sz w:val="28"/>
          <w:szCs w:val="28"/>
        </w:rPr>
        <w:t>企业职工人数小于100人，且上年度销售收入小于1000万元。</w:t>
      </w:r>
    </w:p>
    <w:p>
      <w:pPr>
        <w:pStyle w:val="11"/>
        <w:ind w:firstLine="529" w:firstLineChars="189"/>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3、</w:t>
      </w:r>
      <w:r>
        <w:rPr>
          <w:rFonts w:ascii="仿宋_GB2312" w:hAnsi="仿宋_GB2312" w:eastAsia="仿宋_GB2312"/>
          <w:color w:val="000000" w:themeColor="text1"/>
          <w:sz w:val="28"/>
          <w:szCs w:val="28"/>
        </w:rPr>
        <w:t>企业入驻孵化</w:t>
      </w:r>
      <w:r>
        <w:rPr>
          <w:rFonts w:hint="eastAsia" w:ascii="仿宋_GB2312" w:hAnsi="仿宋_GB2312" w:eastAsia="仿宋_GB2312"/>
          <w:color w:val="000000" w:themeColor="text1"/>
          <w:sz w:val="28"/>
          <w:szCs w:val="28"/>
        </w:rPr>
        <w:t>载体</w:t>
      </w:r>
      <w:r>
        <w:rPr>
          <w:rFonts w:ascii="仿宋_GB2312" w:hAnsi="仿宋_GB2312" w:eastAsia="仿宋_GB2312"/>
          <w:color w:val="000000" w:themeColor="text1"/>
          <w:sz w:val="28"/>
          <w:szCs w:val="28"/>
        </w:rPr>
        <w:t>时成立时间一般不超过24个月。</w:t>
      </w:r>
    </w:p>
    <w:p>
      <w:pPr>
        <w:pStyle w:val="11"/>
        <w:ind w:firstLine="529" w:firstLineChars="189"/>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4、</w:t>
      </w:r>
      <w:r>
        <w:rPr>
          <w:rFonts w:ascii="仿宋_GB2312" w:hAnsi="仿宋_GB2312" w:eastAsia="仿宋_GB2312"/>
          <w:color w:val="000000" w:themeColor="text1"/>
          <w:sz w:val="28"/>
          <w:szCs w:val="28"/>
        </w:rPr>
        <w:t>企业孵化时限不超过48个月，从事生物医药、集成电路设计、</w:t>
      </w:r>
      <w:r>
        <w:rPr>
          <w:rFonts w:hint="eastAsia" w:ascii="仿宋_GB2312" w:hAnsi="仿宋_GB2312" w:eastAsia="仿宋_GB2312"/>
          <w:color w:val="000000" w:themeColor="text1"/>
          <w:sz w:val="28"/>
          <w:szCs w:val="28"/>
        </w:rPr>
        <w:t>人工智能</w:t>
      </w:r>
      <w:r>
        <w:rPr>
          <w:rFonts w:ascii="仿宋_GB2312" w:hAnsi="仿宋_GB2312" w:eastAsia="仿宋_GB2312"/>
          <w:color w:val="000000" w:themeColor="text1"/>
          <w:sz w:val="28"/>
          <w:szCs w:val="28"/>
        </w:rPr>
        <w:t>等特殊领域的企业，孵化</w:t>
      </w:r>
      <w:r>
        <w:rPr>
          <w:rFonts w:hint="eastAsia" w:ascii="仿宋_GB2312" w:hAnsi="仿宋_GB2312" w:eastAsia="仿宋_GB2312"/>
          <w:color w:val="000000" w:themeColor="text1"/>
          <w:sz w:val="28"/>
          <w:szCs w:val="28"/>
        </w:rPr>
        <w:t>时限不超过6</w:t>
      </w:r>
      <w:r>
        <w:rPr>
          <w:rFonts w:ascii="仿宋_GB2312" w:hAnsi="仿宋_GB2312" w:eastAsia="仿宋_GB2312"/>
          <w:color w:val="000000" w:themeColor="text1"/>
          <w:sz w:val="28"/>
          <w:szCs w:val="28"/>
        </w:rPr>
        <w:t>0</w:t>
      </w:r>
      <w:r>
        <w:rPr>
          <w:rFonts w:hint="eastAsia" w:ascii="仿宋_GB2312" w:hAnsi="仿宋_GB2312" w:eastAsia="仿宋_GB2312"/>
          <w:color w:val="000000" w:themeColor="text1"/>
          <w:sz w:val="28"/>
          <w:szCs w:val="28"/>
        </w:rPr>
        <w:t>个月。</w:t>
      </w:r>
    </w:p>
    <w:p>
      <w:pPr>
        <w:pStyle w:val="11"/>
        <w:ind w:firstLine="529" w:firstLineChars="189"/>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孵化企业毕业应符合以下条件中的其中一项：</w:t>
      </w:r>
    </w:p>
    <w:p>
      <w:pPr>
        <w:pStyle w:val="11"/>
        <w:ind w:firstLine="529" w:firstLineChars="189"/>
        <w:rPr>
          <w:rFonts w:ascii="仿宋_GB2312" w:hAnsi="仿宋_GB2312" w:eastAsia="仿宋_GB2312"/>
          <w:color w:val="000000" w:themeColor="text1"/>
          <w:sz w:val="28"/>
          <w:szCs w:val="28"/>
        </w:rPr>
      </w:pPr>
      <w:r>
        <w:rPr>
          <w:rFonts w:ascii="仿宋_GB2312" w:hAnsi="仿宋_GB2312" w:eastAsia="仿宋_GB2312"/>
          <w:color w:val="000000" w:themeColor="text1"/>
          <w:sz w:val="28"/>
          <w:szCs w:val="28"/>
        </w:rPr>
        <w:t>1</w:t>
      </w:r>
      <w:r>
        <w:rPr>
          <w:rFonts w:hint="eastAsia" w:ascii="仿宋_GB2312" w:hAnsi="仿宋_GB2312" w:eastAsia="仿宋_GB2312"/>
          <w:color w:val="000000" w:themeColor="text1"/>
          <w:sz w:val="28"/>
          <w:szCs w:val="28"/>
        </w:rPr>
        <w:t>、</w:t>
      </w:r>
      <w:r>
        <w:rPr>
          <w:rFonts w:ascii="仿宋_GB2312" w:hAnsi="仿宋_GB2312" w:eastAsia="仿宋_GB2312"/>
          <w:color w:val="000000" w:themeColor="text1"/>
          <w:sz w:val="28"/>
          <w:szCs w:val="28"/>
        </w:rPr>
        <w:t>经</w:t>
      </w:r>
      <w:r>
        <w:rPr>
          <w:rFonts w:hint="eastAsia" w:ascii="仿宋_GB2312" w:hAnsi="仿宋_GB2312" w:eastAsia="仿宋_GB2312"/>
          <w:color w:val="000000" w:themeColor="text1"/>
          <w:sz w:val="28"/>
          <w:szCs w:val="28"/>
        </w:rPr>
        <w:t>国家</w:t>
      </w:r>
      <w:r>
        <w:rPr>
          <w:rFonts w:ascii="仿宋_GB2312" w:hAnsi="仿宋_GB2312" w:eastAsia="仿宋_GB2312"/>
          <w:color w:val="000000" w:themeColor="text1"/>
          <w:sz w:val="28"/>
          <w:szCs w:val="28"/>
        </w:rPr>
        <w:t>备案通过的高新技术企业</w:t>
      </w:r>
      <w:r>
        <w:rPr>
          <w:rFonts w:hint="eastAsia" w:ascii="仿宋_GB2312" w:hAnsi="仿宋_GB2312" w:eastAsia="仿宋_GB2312"/>
          <w:color w:val="000000" w:themeColor="text1"/>
          <w:sz w:val="28"/>
          <w:szCs w:val="28"/>
        </w:rPr>
        <w:t>或技术先进型服务企业</w:t>
      </w:r>
      <w:r>
        <w:rPr>
          <w:rFonts w:ascii="仿宋_GB2312" w:hAnsi="仿宋_GB2312" w:eastAsia="仿宋_GB2312"/>
          <w:color w:val="000000" w:themeColor="text1"/>
          <w:sz w:val="28"/>
          <w:szCs w:val="28"/>
        </w:rPr>
        <w:t>；</w:t>
      </w:r>
    </w:p>
    <w:p>
      <w:pPr>
        <w:pStyle w:val="11"/>
        <w:ind w:firstLine="529" w:firstLineChars="189"/>
        <w:rPr>
          <w:rFonts w:ascii="仿宋_GB2312" w:hAnsi="仿宋_GB2312" w:eastAsia="仿宋_GB2312"/>
          <w:color w:val="000000" w:themeColor="text1"/>
          <w:sz w:val="28"/>
          <w:szCs w:val="28"/>
        </w:rPr>
      </w:pPr>
      <w:r>
        <w:rPr>
          <w:rFonts w:ascii="仿宋_GB2312" w:hAnsi="仿宋_GB2312" w:eastAsia="仿宋_GB2312"/>
          <w:color w:val="000000" w:themeColor="text1"/>
          <w:sz w:val="28"/>
          <w:szCs w:val="28"/>
        </w:rPr>
        <w:t>2</w:t>
      </w:r>
      <w:r>
        <w:rPr>
          <w:rFonts w:hint="eastAsia" w:ascii="仿宋_GB2312" w:hAnsi="仿宋_GB2312" w:eastAsia="仿宋_GB2312"/>
          <w:color w:val="000000" w:themeColor="text1"/>
          <w:sz w:val="28"/>
          <w:szCs w:val="28"/>
        </w:rPr>
        <w:t>、</w:t>
      </w:r>
      <w:r>
        <w:rPr>
          <w:rFonts w:ascii="仿宋_GB2312" w:hAnsi="仿宋_GB2312" w:eastAsia="仿宋_GB2312"/>
          <w:color w:val="000000" w:themeColor="text1"/>
          <w:sz w:val="28"/>
          <w:szCs w:val="28"/>
        </w:rPr>
        <w:t>累计获得天使投资或风险投资超过500万元；</w:t>
      </w:r>
    </w:p>
    <w:p>
      <w:pPr>
        <w:pStyle w:val="11"/>
        <w:ind w:firstLine="529" w:firstLineChars="189"/>
        <w:rPr>
          <w:rFonts w:ascii="仿宋_GB2312" w:hAnsi="仿宋_GB2312" w:eastAsia="仿宋_GB2312"/>
          <w:color w:val="000000" w:themeColor="text1"/>
          <w:sz w:val="28"/>
          <w:szCs w:val="28"/>
        </w:rPr>
      </w:pPr>
      <w:r>
        <w:rPr>
          <w:rFonts w:ascii="仿宋_GB2312" w:hAnsi="仿宋_GB2312" w:eastAsia="仿宋_GB2312"/>
          <w:color w:val="000000" w:themeColor="text1"/>
          <w:sz w:val="28"/>
          <w:szCs w:val="28"/>
        </w:rPr>
        <w:t>3</w:t>
      </w:r>
      <w:r>
        <w:rPr>
          <w:rFonts w:hint="eastAsia" w:ascii="仿宋_GB2312" w:hAnsi="仿宋_GB2312" w:eastAsia="仿宋_GB2312"/>
          <w:color w:val="000000" w:themeColor="text1"/>
          <w:sz w:val="28"/>
          <w:szCs w:val="28"/>
        </w:rPr>
        <w:t>、</w:t>
      </w:r>
      <w:r>
        <w:rPr>
          <w:rFonts w:ascii="仿宋_GB2312" w:hAnsi="仿宋_GB2312" w:eastAsia="仿宋_GB2312"/>
          <w:color w:val="000000" w:themeColor="text1"/>
          <w:sz w:val="28"/>
          <w:szCs w:val="28"/>
        </w:rPr>
        <w:t>连续2年营业收入累计超过1000万元；</w:t>
      </w:r>
    </w:p>
    <w:p>
      <w:pPr>
        <w:pStyle w:val="11"/>
        <w:ind w:firstLine="529" w:firstLineChars="189"/>
        <w:rPr>
          <w:rFonts w:ascii="仿宋_GB2312" w:hAnsi="仿宋_GB2312" w:eastAsia="仿宋_GB2312"/>
          <w:color w:val="000000" w:themeColor="text1"/>
          <w:sz w:val="28"/>
          <w:szCs w:val="28"/>
        </w:rPr>
      </w:pPr>
      <w:r>
        <w:rPr>
          <w:rFonts w:ascii="仿宋_GB2312" w:hAnsi="仿宋_GB2312" w:eastAsia="仿宋_GB2312"/>
          <w:color w:val="000000" w:themeColor="text1"/>
          <w:sz w:val="28"/>
          <w:szCs w:val="28"/>
        </w:rPr>
        <w:t>4</w:t>
      </w:r>
      <w:r>
        <w:rPr>
          <w:rFonts w:hint="eastAsia" w:ascii="仿宋_GB2312" w:hAnsi="仿宋_GB2312" w:eastAsia="仿宋_GB2312"/>
          <w:color w:val="000000" w:themeColor="text1"/>
          <w:sz w:val="28"/>
          <w:szCs w:val="28"/>
        </w:rPr>
        <w:t>、</w:t>
      </w:r>
      <w:r>
        <w:rPr>
          <w:rFonts w:ascii="仿宋_GB2312" w:hAnsi="仿宋_GB2312" w:eastAsia="仿宋_GB2312"/>
          <w:color w:val="000000" w:themeColor="text1"/>
          <w:sz w:val="28"/>
          <w:szCs w:val="28"/>
        </w:rPr>
        <w:t>被兼并、收购或在国内外资本市场挂牌、上市。</w:t>
      </w:r>
    </w:p>
    <w:p>
      <w:pPr>
        <w:ind w:firstLine="562" w:firstLineChars="200"/>
        <w:jc w:val="both"/>
        <w:rPr>
          <w:rFonts w:ascii="仿宋_GB2312" w:hAnsi="仿宋_GB2312" w:eastAsia="仿宋_GB2312"/>
          <w:b/>
          <w:bCs/>
          <w:color w:val="000000" w:themeColor="text1"/>
          <w:sz w:val="28"/>
          <w:szCs w:val="28"/>
        </w:rPr>
      </w:pPr>
      <w:r>
        <w:rPr>
          <w:rFonts w:ascii="仿宋_GB2312" w:hAnsi="仿宋_GB2312" w:eastAsia="仿宋_GB2312"/>
          <w:b/>
          <w:bCs/>
          <w:color w:val="000000" w:themeColor="text1"/>
          <w:sz w:val="28"/>
          <w:szCs w:val="28"/>
        </w:rPr>
        <w:t>二、支持内容</w:t>
      </w:r>
    </w:p>
    <w:p>
      <w:pPr>
        <w:ind w:firstLine="562" w:firstLineChars="200"/>
        <w:jc w:val="both"/>
        <w:rPr>
          <w:rFonts w:ascii="仿宋_GB2312" w:hAnsi="仿宋_GB2312" w:eastAsia="仿宋_GB2312"/>
          <w:b/>
          <w:bCs/>
          <w:color w:val="000000" w:themeColor="text1"/>
          <w:sz w:val="28"/>
          <w:szCs w:val="28"/>
        </w:rPr>
      </w:pPr>
      <w:r>
        <w:rPr>
          <w:rFonts w:ascii="仿宋_GB2312" w:hAnsi="仿宋_GB2312" w:eastAsia="仿宋_GB2312"/>
          <w:b/>
          <w:bCs/>
          <w:color w:val="000000" w:themeColor="text1"/>
          <w:sz w:val="28"/>
          <w:szCs w:val="28"/>
        </w:rPr>
        <w:t>（一）激发载体发展活力</w:t>
      </w:r>
    </w:p>
    <w:p>
      <w:pPr>
        <w:ind w:firstLine="560" w:firstLineChars="200"/>
        <w:jc w:val="both"/>
        <w:rPr>
          <w:rFonts w:ascii="仿宋_GB2312" w:hAnsi="仿宋_GB2312" w:eastAsia="仿宋_GB2312"/>
          <w:color w:val="000000" w:themeColor="text1"/>
          <w:sz w:val="28"/>
          <w:szCs w:val="28"/>
        </w:rPr>
      </w:pPr>
      <w:r>
        <w:rPr>
          <w:rFonts w:ascii="仿宋_GB2312" w:hAnsi="仿宋_GB2312" w:eastAsia="仿宋_GB2312"/>
          <w:color w:val="000000" w:themeColor="text1"/>
          <w:sz w:val="28"/>
          <w:szCs w:val="28"/>
        </w:rPr>
        <w:t>1、支持引进知名品牌载体。</w:t>
      </w:r>
      <w:r>
        <w:rPr>
          <w:rFonts w:hint="eastAsia" w:ascii="仿宋_GB2312" w:hAnsi="仿宋_GB2312" w:eastAsia="仿宋_GB2312"/>
          <w:color w:val="000000" w:themeColor="text1"/>
          <w:sz w:val="28"/>
          <w:szCs w:val="28"/>
        </w:rPr>
        <w:t>开发区每年通过评审引进不超过三个</w:t>
      </w:r>
      <w:r>
        <w:rPr>
          <w:rFonts w:ascii="仿宋_GB2312" w:hAnsi="仿宋_GB2312" w:eastAsia="仿宋_GB2312"/>
          <w:color w:val="000000" w:themeColor="text1"/>
          <w:sz w:val="28"/>
          <w:szCs w:val="28"/>
        </w:rPr>
        <w:t>国际国内知名品牌载体</w:t>
      </w:r>
      <w:r>
        <w:rPr>
          <w:rFonts w:hint="eastAsia" w:ascii="仿宋_GB2312" w:hAnsi="仿宋_GB2312" w:eastAsia="仿宋_GB2312"/>
          <w:color w:val="000000" w:themeColor="text1"/>
          <w:sz w:val="28"/>
          <w:szCs w:val="28"/>
        </w:rPr>
        <w:t>，落地后给予运营主体为期三年的基础运营费用补助，补助金额为第一年300万元、第二年和第三年各100万元。</w:t>
      </w:r>
    </w:p>
    <w:p>
      <w:pPr>
        <w:ind w:firstLine="560" w:firstLineChars="200"/>
        <w:jc w:val="both"/>
        <w:rPr>
          <w:rFonts w:ascii="仿宋_GB2312" w:hAnsi="仿宋_GB2312" w:eastAsia="仿宋_GB2312"/>
          <w:color w:val="000000" w:themeColor="text1"/>
          <w:sz w:val="28"/>
          <w:szCs w:val="28"/>
        </w:rPr>
      </w:pPr>
      <w:r>
        <w:rPr>
          <w:rFonts w:ascii="仿宋_GB2312" w:hAnsi="仿宋_GB2312" w:eastAsia="仿宋_GB2312"/>
          <w:color w:val="000000" w:themeColor="text1"/>
          <w:sz w:val="28"/>
          <w:szCs w:val="28"/>
        </w:rPr>
        <w:t>2、鼓励加速育孵硬科技企业。每年按</w:t>
      </w:r>
      <w:r>
        <w:rPr>
          <w:rFonts w:hint="eastAsia" w:ascii="仿宋_GB2312" w:hAnsi="仿宋_GB2312" w:eastAsia="仿宋_GB2312"/>
          <w:color w:val="000000" w:themeColor="text1"/>
          <w:sz w:val="28"/>
          <w:szCs w:val="28"/>
        </w:rPr>
        <w:t>孵化企业（含在孵企业和毕业五年内企业，下同）</w:t>
      </w:r>
      <w:r>
        <w:rPr>
          <w:rFonts w:ascii="仿宋_GB2312" w:hAnsi="仿宋_GB2312" w:eastAsia="仿宋_GB2312"/>
          <w:color w:val="000000" w:themeColor="text1"/>
          <w:sz w:val="28"/>
          <w:szCs w:val="28"/>
        </w:rPr>
        <w:t>实际</w:t>
      </w:r>
      <w:r>
        <w:rPr>
          <w:rFonts w:hint="eastAsia" w:ascii="仿宋_GB2312" w:hAnsi="仿宋_GB2312" w:eastAsia="仿宋_GB2312"/>
          <w:color w:val="000000" w:themeColor="text1"/>
          <w:sz w:val="28"/>
          <w:szCs w:val="28"/>
        </w:rPr>
        <w:t>当年新获得的融</w:t>
      </w:r>
      <w:r>
        <w:rPr>
          <w:rFonts w:ascii="仿宋_GB2312" w:hAnsi="仿宋_GB2312" w:eastAsia="仿宋_GB2312"/>
          <w:color w:val="000000" w:themeColor="text1"/>
          <w:sz w:val="28"/>
          <w:szCs w:val="28"/>
        </w:rPr>
        <w:t>资额</w:t>
      </w:r>
      <w:r>
        <w:rPr>
          <w:rFonts w:hint="eastAsia" w:ascii="仿宋_GB2312" w:hAnsi="仿宋_GB2312" w:eastAsia="仿宋_GB2312"/>
          <w:color w:val="000000" w:themeColor="text1"/>
          <w:sz w:val="28"/>
          <w:szCs w:val="28"/>
        </w:rPr>
        <w:t>（以工商变更登记为准）</w:t>
      </w:r>
      <w:r>
        <w:rPr>
          <w:rFonts w:ascii="仿宋_GB2312" w:hAnsi="仿宋_GB2312" w:eastAsia="仿宋_GB2312"/>
          <w:color w:val="000000" w:themeColor="text1"/>
          <w:sz w:val="28"/>
          <w:szCs w:val="28"/>
        </w:rPr>
        <w:t>的1%给予运营主体最高不超过100万元的补贴。</w:t>
      </w:r>
    </w:p>
    <w:p>
      <w:pPr>
        <w:ind w:firstLine="560" w:firstLineChars="200"/>
        <w:rPr>
          <w:rFonts w:ascii="仿宋_GB2312" w:hAnsi="仿宋_GB2312" w:eastAsia="仿宋_GB2312"/>
          <w:color w:val="000000" w:themeColor="text1"/>
          <w:sz w:val="28"/>
          <w:szCs w:val="28"/>
        </w:rPr>
      </w:pPr>
      <w:r>
        <w:rPr>
          <w:rFonts w:ascii="仿宋_GB2312" w:hAnsi="仿宋_GB2312" w:eastAsia="仿宋_GB2312"/>
          <w:color w:val="000000" w:themeColor="text1"/>
          <w:sz w:val="28"/>
          <w:szCs w:val="28"/>
        </w:rPr>
        <w:t>3、鼓励引进外资。</w:t>
      </w:r>
      <w:r>
        <w:rPr>
          <w:rFonts w:hint="eastAsia" w:ascii="仿宋_GB2312" w:hAnsi="仿宋_GB2312" w:eastAsia="仿宋_GB2312"/>
          <w:color w:val="000000" w:themeColor="text1"/>
          <w:sz w:val="28"/>
          <w:szCs w:val="28"/>
        </w:rPr>
        <w:t>孵化企业实际利用外资</w:t>
      </w:r>
      <w:r>
        <w:rPr>
          <w:rFonts w:ascii="仿宋_GB2312" w:hAnsi="仿宋_GB2312" w:eastAsia="仿宋_GB2312"/>
          <w:color w:val="000000" w:themeColor="text1"/>
          <w:sz w:val="28"/>
          <w:szCs w:val="28"/>
        </w:rPr>
        <w:t>的</w:t>
      </w:r>
      <w:r>
        <w:rPr>
          <w:rFonts w:hint="eastAsia" w:ascii="仿宋_GB2312" w:hAnsi="仿宋_GB2312" w:eastAsia="仿宋_GB2312"/>
          <w:color w:val="000000" w:themeColor="text1"/>
          <w:sz w:val="28"/>
          <w:szCs w:val="28"/>
        </w:rPr>
        <w:t>，</w:t>
      </w:r>
      <w:r>
        <w:rPr>
          <w:rFonts w:ascii="仿宋_GB2312" w:hAnsi="仿宋_GB2312" w:eastAsia="仿宋_GB2312"/>
          <w:color w:val="000000" w:themeColor="text1"/>
          <w:sz w:val="28"/>
          <w:szCs w:val="28"/>
        </w:rPr>
        <w:t>经</w:t>
      </w:r>
      <w:r>
        <w:rPr>
          <w:rFonts w:hint="eastAsia" w:ascii="仿宋_GB2312" w:hAnsi="仿宋_GB2312" w:eastAsia="仿宋_GB2312"/>
          <w:color w:val="000000" w:themeColor="text1"/>
          <w:sz w:val="28"/>
          <w:szCs w:val="28"/>
        </w:rPr>
        <w:t>认定后，</w:t>
      </w:r>
      <w:r>
        <w:rPr>
          <w:rFonts w:ascii="仿宋_GB2312" w:hAnsi="仿宋_GB2312" w:eastAsia="仿宋_GB2312"/>
          <w:color w:val="000000" w:themeColor="text1"/>
          <w:sz w:val="28"/>
          <w:szCs w:val="28"/>
        </w:rPr>
        <w:t>按照其实际</w:t>
      </w:r>
      <w:r>
        <w:rPr>
          <w:rFonts w:hint="eastAsia" w:ascii="仿宋_GB2312" w:hAnsi="仿宋_GB2312" w:eastAsia="仿宋_GB2312"/>
          <w:color w:val="000000" w:themeColor="text1"/>
          <w:sz w:val="28"/>
          <w:szCs w:val="28"/>
        </w:rPr>
        <w:t>到位外资总额的0</w:t>
      </w:r>
      <w:r>
        <w:rPr>
          <w:rFonts w:ascii="仿宋_GB2312" w:hAnsi="仿宋_GB2312" w:eastAsia="仿宋_GB2312"/>
          <w:color w:val="000000" w:themeColor="text1"/>
          <w:sz w:val="28"/>
          <w:szCs w:val="28"/>
        </w:rPr>
        <w:t>.5%对运营主体进行奖励</w:t>
      </w:r>
      <w:r>
        <w:rPr>
          <w:rFonts w:hint="eastAsia" w:ascii="仿宋_GB2312" w:hAnsi="仿宋_GB2312" w:eastAsia="仿宋_GB2312"/>
          <w:color w:val="000000" w:themeColor="text1"/>
          <w:sz w:val="28"/>
          <w:szCs w:val="28"/>
        </w:rPr>
        <w:t>，</w:t>
      </w:r>
      <w:r>
        <w:rPr>
          <w:rFonts w:ascii="仿宋_GB2312" w:hAnsi="仿宋_GB2312" w:eastAsia="仿宋_GB2312"/>
          <w:color w:val="000000" w:themeColor="text1"/>
          <w:sz w:val="28"/>
          <w:szCs w:val="28"/>
        </w:rPr>
        <w:t>每年合计最高</w:t>
      </w:r>
      <w:r>
        <w:rPr>
          <w:rFonts w:hint="eastAsia" w:ascii="仿宋_GB2312" w:hAnsi="仿宋_GB2312" w:eastAsia="仿宋_GB2312"/>
          <w:color w:val="000000" w:themeColor="text1"/>
          <w:sz w:val="28"/>
          <w:szCs w:val="28"/>
        </w:rPr>
        <w:t>不超过</w:t>
      </w:r>
      <w:r>
        <w:rPr>
          <w:rFonts w:ascii="仿宋_GB2312" w:hAnsi="仿宋_GB2312" w:eastAsia="仿宋_GB2312"/>
          <w:color w:val="000000" w:themeColor="text1"/>
          <w:sz w:val="28"/>
          <w:szCs w:val="28"/>
        </w:rPr>
        <w:t>200万元</w:t>
      </w:r>
      <w:r>
        <w:rPr>
          <w:rFonts w:hint="eastAsia" w:ascii="仿宋_GB2312" w:hAnsi="仿宋_GB2312" w:eastAsia="仿宋_GB2312"/>
          <w:color w:val="000000" w:themeColor="text1"/>
          <w:sz w:val="28"/>
          <w:szCs w:val="28"/>
        </w:rPr>
        <w:t>。</w:t>
      </w:r>
    </w:p>
    <w:p>
      <w:pPr>
        <w:ind w:firstLine="560" w:firstLineChars="200"/>
        <w:rPr>
          <w:rFonts w:ascii="仿宋_GB2312" w:hAnsi="仿宋_GB2312" w:eastAsia="仿宋_GB2312"/>
          <w:color w:val="000000" w:themeColor="text1"/>
          <w:sz w:val="28"/>
          <w:szCs w:val="28"/>
        </w:rPr>
      </w:pPr>
      <w:r>
        <w:rPr>
          <w:rFonts w:ascii="仿宋_GB2312" w:hAnsi="仿宋_GB2312" w:eastAsia="仿宋_GB2312"/>
          <w:color w:val="000000" w:themeColor="text1"/>
          <w:sz w:val="28"/>
          <w:szCs w:val="28"/>
        </w:rPr>
        <w:t>4、鼓励载体提档升级。对当年首次获得认定的国家级、省级、市级科技企业孵化器的，分别给予运营</w:t>
      </w:r>
      <w:r>
        <w:rPr>
          <w:rFonts w:hint="eastAsia" w:ascii="仿宋_GB2312" w:hAnsi="仿宋_GB2312" w:eastAsia="仿宋_GB2312"/>
          <w:color w:val="000000" w:themeColor="text1"/>
          <w:sz w:val="28"/>
          <w:szCs w:val="28"/>
        </w:rPr>
        <w:t>主体</w:t>
      </w:r>
      <w:r>
        <w:rPr>
          <w:rFonts w:ascii="仿宋_GB2312" w:hAnsi="仿宋_GB2312" w:eastAsia="仿宋_GB2312"/>
          <w:color w:val="000000" w:themeColor="text1"/>
          <w:sz w:val="28"/>
          <w:szCs w:val="28"/>
        </w:rPr>
        <w:t>200万元、</w:t>
      </w:r>
      <w:r>
        <w:rPr>
          <w:rFonts w:hint="eastAsia" w:ascii="仿宋_GB2312" w:hAnsi="仿宋_GB2312" w:eastAsia="仿宋_GB2312"/>
          <w:color w:val="000000" w:themeColor="text1"/>
          <w:sz w:val="28"/>
          <w:szCs w:val="28"/>
        </w:rPr>
        <w:t>1</w:t>
      </w:r>
      <w:r>
        <w:rPr>
          <w:rFonts w:ascii="仿宋_GB2312" w:hAnsi="仿宋_GB2312" w:eastAsia="仿宋_GB2312"/>
          <w:color w:val="000000" w:themeColor="text1"/>
          <w:sz w:val="28"/>
          <w:szCs w:val="28"/>
        </w:rPr>
        <w:t>50万元、50万元奖励。众创空间按科技企业孵化器奖励标准减半执行。</w:t>
      </w:r>
    </w:p>
    <w:p>
      <w:pPr>
        <w:ind w:firstLine="560" w:firstLineChars="20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5</w:t>
      </w:r>
      <w:r>
        <w:rPr>
          <w:rFonts w:ascii="仿宋_GB2312" w:hAnsi="仿宋_GB2312" w:eastAsia="仿宋_GB2312"/>
          <w:color w:val="000000" w:themeColor="text1"/>
          <w:sz w:val="28"/>
          <w:szCs w:val="28"/>
        </w:rPr>
        <w:t>、</w:t>
      </w:r>
      <w:bookmarkStart w:id="0" w:name="_GoBack"/>
      <w:r>
        <w:rPr>
          <w:rFonts w:ascii="仿宋_GB2312" w:hAnsi="仿宋_GB2312" w:eastAsia="仿宋_GB2312"/>
          <w:color w:val="000000" w:themeColor="text1"/>
          <w:sz w:val="28"/>
          <w:szCs w:val="28"/>
        </w:rPr>
        <w:t>支持载体培育优质企业。</w:t>
      </w:r>
      <w:r>
        <w:rPr>
          <w:rFonts w:hint="eastAsia" w:ascii="仿宋_GB2312" w:hAnsi="仿宋_GB2312" w:eastAsia="仿宋_GB2312"/>
          <w:color w:val="000000" w:themeColor="text1"/>
          <w:sz w:val="28"/>
          <w:szCs w:val="28"/>
        </w:rPr>
        <w:t>自主培育</w:t>
      </w:r>
      <w:r>
        <w:rPr>
          <w:rFonts w:ascii="仿宋_GB2312" w:hAnsi="仿宋_GB2312" w:eastAsia="仿宋_GB2312"/>
          <w:color w:val="000000" w:themeColor="text1"/>
          <w:sz w:val="28"/>
          <w:szCs w:val="28"/>
        </w:rPr>
        <w:t>企业成为</w:t>
      </w:r>
      <w:r>
        <w:rPr>
          <w:rFonts w:hint="eastAsia" w:ascii="仿宋_GB2312" w:hAnsi="仿宋_GB2312" w:eastAsia="仿宋_GB2312"/>
          <w:color w:val="000000" w:themeColor="text1"/>
          <w:sz w:val="28"/>
          <w:szCs w:val="28"/>
        </w:rPr>
        <w:t>省科小</w:t>
      </w:r>
      <w:r>
        <w:rPr>
          <w:rFonts w:ascii="仿宋_GB2312" w:hAnsi="仿宋_GB2312" w:eastAsia="仿宋_GB2312"/>
          <w:color w:val="000000" w:themeColor="text1"/>
          <w:sz w:val="28"/>
          <w:szCs w:val="28"/>
        </w:rPr>
        <w:t>、国高企、</w:t>
      </w:r>
      <w:r>
        <w:rPr>
          <w:rFonts w:hint="eastAsia" w:ascii="仿宋_GB2312" w:hAnsi="仿宋_GB2312" w:eastAsia="仿宋_GB2312"/>
          <w:color w:val="000000" w:themeColor="text1"/>
          <w:sz w:val="28"/>
          <w:szCs w:val="28"/>
        </w:rPr>
        <w:t>省级</w:t>
      </w:r>
      <w:r>
        <w:rPr>
          <w:rFonts w:ascii="仿宋_GB2312" w:hAnsi="仿宋_GB2312" w:eastAsia="仿宋_GB2312"/>
          <w:color w:val="000000" w:themeColor="text1"/>
          <w:sz w:val="28"/>
          <w:szCs w:val="28"/>
        </w:rPr>
        <w:t>专精特新</w:t>
      </w:r>
      <w:r>
        <w:rPr>
          <w:rFonts w:hint="eastAsia" w:ascii="仿宋_GB2312" w:hAnsi="仿宋_GB2312" w:eastAsia="仿宋_GB2312"/>
          <w:color w:val="000000" w:themeColor="text1"/>
          <w:sz w:val="28"/>
          <w:szCs w:val="28"/>
        </w:rPr>
        <w:t>中小</w:t>
      </w:r>
      <w:r>
        <w:rPr>
          <w:rFonts w:ascii="仿宋_GB2312" w:hAnsi="仿宋_GB2312" w:eastAsia="仿宋_GB2312"/>
          <w:color w:val="000000" w:themeColor="text1"/>
          <w:sz w:val="28"/>
          <w:szCs w:val="28"/>
        </w:rPr>
        <w:t>企业，分别给予运营主体奖励1</w:t>
      </w:r>
      <w:r>
        <w:rPr>
          <w:rFonts w:hint="eastAsia" w:ascii="仿宋_GB2312" w:hAnsi="仿宋_GB2312" w:eastAsia="仿宋_GB2312"/>
          <w:color w:val="000000" w:themeColor="text1"/>
          <w:sz w:val="28"/>
          <w:szCs w:val="28"/>
        </w:rPr>
        <w:t>万元</w:t>
      </w:r>
      <w:r>
        <w:rPr>
          <w:rFonts w:ascii="仿宋_GB2312" w:hAnsi="仿宋_GB2312" w:eastAsia="仿宋_GB2312"/>
          <w:color w:val="000000" w:themeColor="text1"/>
          <w:sz w:val="28"/>
          <w:szCs w:val="28"/>
        </w:rPr>
        <w:t>、10</w:t>
      </w:r>
      <w:r>
        <w:rPr>
          <w:rFonts w:hint="eastAsia" w:ascii="仿宋_GB2312" w:hAnsi="仿宋_GB2312" w:eastAsia="仿宋_GB2312"/>
          <w:color w:val="000000" w:themeColor="text1"/>
          <w:sz w:val="28"/>
          <w:szCs w:val="28"/>
        </w:rPr>
        <w:t>万元、</w:t>
      </w:r>
      <w:r>
        <w:rPr>
          <w:rFonts w:ascii="仿宋_GB2312" w:hAnsi="仿宋_GB2312" w:eastAsia="仿宋_GB2312"/>
          <w:color w:val="000000" w:themeColor="text1"/>
          <w:sz w:val="28"/>
          <w:szCs w:val="28"/>
        </w:rPr>
        <w:t>20</w:t>
      </w:r>
      <w:r>
        <w:rPr>
          <w:rFonts w:hint="eastAsia" w:ascii="仿宋_GB2312" w:hAnsi="仿宋_GB2312" w:eastAsia="仿宋_GB2312"/>
          <w:color w:val="000000" w:themeColor="text1"/>
          <w:sz w:val="28"/>
          <w:szCs w:val="28"/>
        </w:rPr>
        <w:t>万元；</w:t>
      </w:r>
      <w:r>
        <w:rPr>
          <w:rFonts w:hint="default" w:ascii="仿宋_GB2312" w:hAnsi="仿宋_GB2312" w:eastAsia="仿宋_GB2312" w:cs="宋体"/>
          <w:color w:val="000000" w:themeColor="text1"/>
          <w:spacing w:val="0"/>
          <w:sz w:val="28"/>
          <w:szCs w:val="28"/>
        </w:rPr>
        <w:t>对当年经上级知识产权部门认定或者确认的国内高价值专利，</w:t>
      </w:r>
      <w:r>
        <w:rPr>
          <w:rFonts w:hint="eastAsia" w:ascii="仿宋_GB2312" w:hAnsi="仿宋_GB2312" w:eastAsia="仿宋_GB2312"/>
          <w:color w:val="000000" w:themeColor="text1"/>
          <w:sz w:val="28"/>
          <w:szCs w:val="28"/>
        </w:rPr>
        <w:t>、</w:t>
      </w:r>
      <w:r>
        <w:rPr>
          <w:rFonts w:hint="default" w:ascii="仿宋_GB2312" w:hAnsi="仿宋_GB2312" w:eastAsia="仿宋_GB2312" w:cs="宋体"/>
          <w:color w:val="000000" w:themeColor="text1"/>
          <w:spacing w:val="0"/>
          <w:sz w:val="28"/>
          <w:szCs w:val="28"/>
        </w:rPr>
        <w:t>通过“专利合作条约”（PCT）途径提出的向国外专利申请的</w:t>
      </w:r>
      <w:r>
        <w:rPr>
          <w:rFonts w:hint="eastAsia" w:ascii="仿宋_GB2312" w:hAnsi="仿宋_GB2312" w:eastAsia="仿宋_GB2312"/>
          <w:color w:val="000000" w:themeColor="text1"/>
          <w:sz w:val="28"/>
          <w:szCs w:val="28"/>
        </w:rPr>
        <w:t>，分别给予运营主体每件1万元、2万元的奖励。</w:t>
      </w:r>
      <w:bookmarkEnd w:id="0"/>
    </w:p>
    <w:p>
      <w:pPr>
        <w:ind w:firstLine="560" w:firstLineChars="20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6</w:t>
      </w:r>
      <w:r>
        <w:rPr>
          <w:rFonts w:ascii="仿宋_GB2312" w:hAnsi="仿宋_GB2312" w:eastAsia="仿宋_GB2312"/>
          <w:color w:val="000000" w:themeColor="text1"/>
          <w:sz w:val="28"/>
          <w:szCs w:val="28"/>
        </w:rPr>
        <w:t>、鼓励营造创新创业氛围。鼓励载体开展创新创业活动</w:t>
      </w:r>
      <w:r>
        <w:rPr>
          <w:rFonts w:hint="eastAsia" w:ascii="仿宋_GB2312" w:hAnsi="仿宋_GB2312" w:eastAsia="仿宋_GB2312"/>
          <w:color w:val="000000" w:themeColor="text1"/>
          <w:sz w:val="28"/>
          <w:szCs w:val="28"/>
        </w:rPr>
        <w:t>，</w:t>
      </w:r>
      <w:r>
        <w:rPr>
          <w:rFonts w:ascii="仿宋_GB2312" w:hAnsi="仿宋_GB2312" w:eastAsia="仿宋_GB2312"/>
          <w:color w:val="000000" w:themeColor="text1"/>
          <w:sz w:val="28"/>
          <w:szCs w:val="28"/>
        </w:rPr>
        <w:t>对经</w:t>
      </w:r>
      <w:r>
        <w:rPr>
          <w:rFonts w:hint="eastAsia" w:ascii="仿宋_GB2312" w:hAnsi="仿宋_GB2312" w:eastAsia="仿宋_GB2312"/>
          <w:color w:val="000000" w:themeColor="text1"/>
          <w:sz w:val="28"/>
          <w:szCs w:val="28"/>
        </w:rPr>
        <w:t>创新创业局备</w:t>
      </w:r>
      <w:r>
        <w:rPr>
          <w:rFonts w:ascii="仿宋_GB2312" w:hAnsi="仿宋_GB2312" w:eastAsia="仿宋_GB2312"/>
          <w:color w:val="000000" w:themeColor="text1"/>
          <w:sz w:val="28"/>
          <w:szCs w:val="28"/>
        </w:rPr>
        <w:t>案并冠以</w:t>
      </w:r>
      <w:r>
        <w:rPr>
          <w:rFonts w:hint="eastAsia" w:ascii="仿宋_GB2312" w:hAnsi="仿宋_GB2312" w:eastAsia="仿宋_GB2312"/>
          <w:color w:val="000000" w:themeColor="text1"/>
          <w:sz w:val="28"/>
          <w:szCs w:val="28"/>
        </w:rPr>
        <w:t>双创</w:t>
      </w:r>
      <w:r>
        <w:rPr>
          <w:rFonts w:ascii="仿宋_GB2312" w:hAnsi="仿宋_GB2312" w:eastAsia="仿宋_GB2312"/>
          <w:color w:val="000000" w:themeColor="text1"/>
          <w:sz w:val="28"/>
          <w:szCs w:val="28"/>
        </w:rPr>
        <w:t>品牌的，依据</w:t>
      </w:r>
      <w:r>
        <w:rPr>
          <w:rFonts w:hint="eastAsia" w:ascii="仿宋_GB2312" w:hAnsi="仿宋_GB2312" w:eastAsia="仿宋_GB2312"/>
          <w:color w:val="000000" w:themeColor="text1"/>
          <w:sz w:val="28"/>
          <w:szCs w:val="28"/>
        </w:rPr>
        <w:t>活动规模</w:t>
      </w:r>
      <w:r>
        <w:rPr>
          <w:rFonts w:ascii="仿宋_GB2312" w:hAnsi="仿宋_GB2312" w:eastAsia="仿宋_GB2312"/>
          <w:color w:val="000000" w:themeColor="text1"/>
          <w:sz w:val="28"/>
          <w:szCs w:val="28"/>
        </w:rPr>
        <w:t>按次奖励，</w:t>
      </w:r>
      <w:r>
        <w:rPr>
          <w:rFonts w:hint="eastAsia" w:ascii="仿宋_GB2312" w:hAnsi="仿宋_GB2312" w:eastAsia="仿宋_GB2312"/>
          <w:color w:val="000000" w:themeColor="text1"/>
          <w:sz w:val="28"/>
          <w:szCs w:val="28"/>
        </w:rPr>
        <w:t>3</w:t>
      </w:r>
      <w:r>
        <w:rPr>
          <w:rFonts w:ascii="仿宋_GB2312" w:hAnsi="仿宋_GB2312" w:eastAsia="仿宋_GB2312"/>
          <w:color w:val="000000" w:themeColor="text1"/>
          <w:sz w:val="28"/>
          <w:szCs w:val="28"/>
        </w:rPr>
        <w:t>0</w:t>
      </w:r>
      <w:r>
        <w:rPr>
          <w:rFonts w:hint="eastAsia" w:ascii="仿宋_GB2312" w:hAnsi="仿宋_GB2312" w:eastAsia="仿宋_GB2312"/>
          <w:color w:val="000000" w:themeColor="text1"/>
          <w:sz w:val="28"/>
          <w:szCs w:val="28"/>
        </w:rPr>
        <w:t>人</w:t>
      </w:r>
      <w:r>
        <w:rPr>
          <w:rFonts w:ascii="仿宋_GB2312" w:hAnsi="仿宋_GB2312" w:eastAsia="仿宋_GB2312"/>
          <w:color w:val="000000" w:themeColor="text1"/>
          <w:sz w:val="28"/>
          <w:szCs w:val="28"/>
        </w:rPr>
        <w:t>以上的活动</w:t>
      </w:r>
      <w:r>
        <w:rPr>
          <w:rFonts w:hint="eastAsia" w:ascii="仿宋_GB2312" w:hAnsi="仿宋_GB2312" w:eastAsia="仿宋_GB2312"/>
          <w:color w:val="000000" w:themeColor="text1"/>
          <w:sz w:val="28"/>
          <w:szCs w:val="28"/>
        </w:rPr>
        <w:t>2</w:t>
      </w:r>
      <w:r>
        <w:rPr>
          <w:rFonts w:ascii="仿宋_GB2312" w:hAnsi="仿宋_GB2312" w:eastAsia="仿宋_GB2312"/>
          <w:color w:val="000000" w:themeColor="text1"/>
          <w:sz w:val="28"/>
          <w:szCs w:val="28"/>
        </w:rPr>
        <w:t>000</w:t>
      </w:r>
      <w:r>
        <w:rPr>
          <w:rFonts w:hint="eastAsia" w:ascii="仿宋_GB2312" w:hAnsi="仿宋_GB2312" w:eastAsia="仿宋_GB2312"/>
          <w:color w:val="000000" w:themeColor="text1"/>
          <w:sz w:val="28"/>
          <w:szCs w:val="28"/>
        </w:rPr>
        <w:t>元</w:t>
      </w:r>
      <w:r>
        <w:rPr>
          <w:rFonts w:ascii="仿宋_GB2312" w:hAnsi="仿宋_GB2312" w:eastAsia="仿宋_GB2312"/>
          <w:color w:val="000000" w:themeColor="text1"/>
          <w:sz w:val="28"/>
          <w:szCs w:val="28"/>
        </w:rPr>
        <w:t>/次</w:t>
      </w:r>
      <w:r>
        <w:rPr>
          <w:rFonts w:hint="eastAsia" w:ascii="仿宋_GB2312" w:hAnsi="仿宋_GB2312" w:eastAsia="仿宋_GB2312"/>
          <w:color w:val="000000" w:themeColor="text1"/>
          <w:sz w:val="28"/>
          <w:szCs w:val="28"/>
        </w:rPr>
        <w:t>，8</w:t>
      </w:r>
      <w:r>
        <w:rPr>
          <w:rFonts w:ascii="仿宋_GB2312" w:hAnsi="仿宋_GB2312" w:eastAsia="仿宋_GB2312"/>
          <w:color w:val="000000" w:themeColor="text1"/>
          <w:sz w:val="28"/>
          <w:szCs w:val="28"/>
        </w:rPr>
        <w:t>0</w:t>
      </w:r>
      <w:r>
        <w:rPr>
          <w:rFonts w:hint="eastAsia" w:ascii="仿宋_GB2312" w:hAnsi="仿宋_GB2312" w:eastAsia="仿宋_GB2312"/>
          <w:color w:val="000000" w:themeColor="text1"/>
          <w:sz w:val="28"/>
          <w:szCs w:val="28"/>
        </w:rPr>
        <w:t>人</w:t>
      </w:r>
      <w:r>
        <w:rPr>
          <w:rFonts w:ascii="仿宋_GB2312" w:hAnsi="仿宋_GB2312" w:eastAsia="仿宋_GB2312"/>
          <w:color w:val="000000" w:themeColor="text1"/>
          <w:sz w:val="28"/>
          <w:szCs w:val="28"/>
        </w:rPr>
        <w:t>以上的活动</w:t>
      </w:r>
      <w:r>
        <w:rPr>
          <w:rFonts w:hint="eastAsia" w:ascii="仿宋_GB2312" w:hAnsi="仿宋_GB2312" w:eastAsia="仿宋_GB2312"/>
          <w:color w:val="000000" w:themeColor="text1"/>
          <w:sz w:val="28"/>
          <w:szCs w:val="28"/>
        </w:rPr>
        <w:t>5</w:t>
      </w:r>
      <w:r>
        <w:rPr>
          <w:rFonts w:ascii="仿宋_GB2312" w:hAnsi="仿宋_GB2312" w:eastAsia="仿宋_GB2312"/>
          <w:color w:val="000000" w:themeColor="text1"/>
          <w:sz w:val="28"/>
          <w:szCs w:val="28"/>
        </w:rPr>
        <w:t>000</w:t>
      </w:r>
      <w:r>
        <w:rPr>
          <w:rFonts w:hint="eastAsia" w:ascii="仿宋_GB2312" w:hAnsi="仿宋_GB2312" w:eastAsia="仿宋_GB2312"/>
          <w:color w:val="000000" w:themeColor="text1"/>
          <w:sz w:val="28"/>
          <w:szCs w:val="28"/>
        </w:rPr>
        <w:t>元</w:t>
      </w:r>
      <w:r>
        <w:rPr>
          <w:rFonts w:ascii="仿宋_GB2312" w:hAnsi="仿宋_GB2312" w:eastAsia="仿宋_GB2312"/>
          <w:color w:val="000000" w:themeColor="text1"/>
          <w:sz w:val="28"/>
          <w:szCs w:val="28"/>
        </w:rPr>
        <w:t>/次，活动奖励</w:t>
      </w:r>
      <w:r>
        <w:rPr>
          <w:rFonts w:hint="eastAsia" w:ascii="仿宋_GB2312" w:hAnsi="仿宋_GB2312" w:eastAsia="仿宋_GB2312"/>
          <w:color w:val="000000" w:themeColor="text1"/>
          <w:sz w:val="28"/>
          <w:szCs w:val="28"/>
        </w:rPr>
        <w:t>每年最高不超过</w:t>
      </w:r>
      <w:r>
        <w:rPr>
          <w:rFonts w:ascii="仿宋_GB2312" w:hAnsi="仿宋_GB2312" w:eastAsia="仿宋_GB2312"/>
          <w:color w:val="000000" w:themeColor="text1"/>
          <w:sz w:val="28"/>
          <w:szCs w:val="28"/>
        </w:rPr>
        <w:t>10</w:t>
      </w:r>
      <w:r>
        <w:rPr>
          <w:rFonts w:hint="eastAsia" w:ascii="仿宋_GB2312" w:hAnsi="仿宋_GB2312" w:eastAsia="仿宋_GB2312"/>
          <w:color w:val="000000" w:themeColor="text1"/>
          <w:sz w:val="28"/>
          <w:szCs w:val="28"/>
        </w:rPr>
        <w:t>万元；承办国家级活动的，经</w:t>
      </w:r>
      <w:r>
        <w:rPr>
          <w:rFonts w:ascii="仿宋_GB2312" w:hAnsi="仿宋_GB2312" w:eastAsia="仿宋_GB2312"/>
          <w:color w:val="000000" w:themeColor="text1"/>
          <w:sz w:val="28"/>
          <w:szCs w:val="28"/>
        </w:rPr>
        <w:t>开发区认定批准</w:t>
      </w:r>
      <w:r>
        <w:rPr>
          <w:rFonts w:hint="eastAsia" w:ascii="仿宋_GB2312" w:hAnsi="仿宋_GB2312" w:eastAsia="仿宋_GB2312"/>
          <w:color w:val="000000" w:themeColor="text1"/>
          <w:sz w:val="28"/>
          <w:szCs w:val="28"/>
        </w:rPr>
        <w:t>后</w:t>
      </w:r>
      <w:r>
        <w:rPr>
          <w:rFonts w:ascii="仿宋_GB2312" w:hAnsi="仿宋_GB2312" w:eastAsia="仿宋_GB2312"/>
          <w:color w:val="000000" w:themeColor="text1"/>
          <w:sz w:val="28"/>
          <w:szCs w:val="28"/>
        </w:rPr>
        <w:t>按活动实际费用的80%给予</w:t>
      </w:r>
      <w:r>
        <w:rPr>
          <w:rFonts w:hint="eastAsia" w:ascii="仿宋_GB2312" w:hAnsi="仿宋_GB2312" w:eastAsia="仿宋_GB2312"/>
          <w:color w:val="000000" w:themeColor="text1"/>
          <w:sz w:val="28"/>
          <w:szCs w:val="28"/>
        </w:rPr>
        <w:t>运营主体</w:t>
      </w:r>
      <w:r>
        <w:rPr>
          <w:rFonts w:ascii="仿宋_GB2312" w:hAnsi="仿宋_GB2312" w:eastAsia="仿宋_GB2312"/>
          <w:color w:val="000000" w:themeColor="text1"/>
          <w:sz w:val="28"/>
          <w:szCs w:val="28"/>
        </w:rPr>
        <w:t>单次不超过200万元的经费补贴</w:t>
      </w:r>
      <w:r>
        <w:rPr>
          <w:rFonts w:hint="eastAsia" w:ascii="仿宋_GB2312" w:hAnsi="仿宋_GB2312" w:eastAsia="仿宋_GB2312"/>
          <w:color w:val="000000" w:themeColor="text1"/>
          <w:sz w:val="28"/>
          <w:szCs w:val="28"/>
        </w:rPr>
        <w:t>；承办省市级活动的，经</w:t>
      </w:r>
      <w:r>
        <w:rPr>
          <w:rFonts w:ascii="仿宋_GB2312" w:hAnsi="仿宋_GB2312" w:eastAsia="仿宋_GB2312"/>
          <w:color w:val="000000" w:themeColor="text1"/>
          <w:sz w:val="28"/>
          <w:szCs w:val="28"/>
        </w:rPr>
        <w:t>开发区</w:t>
      </w:r>
      <w:r>
        <w:rPr>
          <w:rFonts w:hint="eastAsia" w:ascii="仿宋_GB2312" w:hAnsi="仿宋_GB2312" w:eastAsia="仿宋_GB2312"/>
          <w:color w:val="000000" w:themeColor="text1"/>
          <w:sz w:val="28"/>
          <w:szCs w:val="28"/>
        </w:rPr>
        <w:t>认定</w:t>
      </w:r>
      <w:r>
        <w:rPr>
          <w:rFonts w:ascii="仿宋_GB2312" w:hAnsi="仿宋_GB2312" w:eastAsia="仿宋_GB2312"/>
          <w:color w:val="000000" w:themeColor="text1"/>
          <w:sz w:val="28"/>
          <w:szCs w:val="28"/>
        </w:rPr>
        <w:t>批准</w:t>
      </w:r>
      <w:r>
        <w:rPr>
          <w:rFonts w:hint="eastAsia" w:ascii="仿宋_GB2312" w:hAnsi="仿宋_GB2312" w:eastAsia="仿宋_GB2312"/>
          <w:color w:val="000000" w:themeColor="text1"/>
          <w:sz w:val="28"/>
          <w:szCs w:val="28"/>
        </w:rPr>
        <w:t>后</w:t>
      </w:r>
      <w:r>
        <w:rPr>
          <w:rFonts w:ascii="仿宋_GB2312" w:hAnsi="仿宋_GB2312" w:eastAsia="仿宋_GB2312"/>
          <w:color w:val="000000" w:themeColor="text1"/>
          <w:sz w:val="28"/>
          <w:szCs w:val="28"/>
        </w:rPr>
        <w:t>按活动实际费用的50%给予</w:t>
      </w:r>
      <w:r>
        <w:rPr>
          <w:rFonts w:hint="eastAsia" w:ascii="仿宋_GB2312" w:hAnsi="仿宋_GB2312" w:eastAsia="仿宋_GB2312"/>
          <w:color w:val="000000" w:themeColor="text1"/>
          <w:sz w:val="28"/>
          <w:szCs w:val="28"/>
        </w:rPr>
        <w:t>运营主体</w:t>
      </w:r>
      <w:r>
        <w:rPr>
          <w:rFonts w:ascii="仿宋_GB2312" w:hAnsi="仿宋_GB2312" w:eastAsia="仿宋_GB2312"/>
          <w:color w:val="000000" w:themeColor="text1"/>
          <w:sz w:val="28"/>
          <w:szCs w:val="28"/>
        </w:rPr>
        <w:t>单次不超过50万元的经费补贴</w:t>
      </w:r>
      <w:r>
        <w:rPr>
          <w:rFonts w:hint="eastAsia" w:ascii="仿宋_GB2312" w:hAnsi="仿宋_GB2312" w:eastAsia="仿宋_GB2312"/>
          <w:color w:val="000000" w:themeColor="text1"/>
          <w:sz w:val="28"/>
          <w:szCs w:val="28"/>
        </w:rPr>
        <w:t>。</w:t>
      </w:r>
    </w:p>
    <w:p>
      <w:pPr>
        <w:ind w:firstLine="560" w:firstLineChars="20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7</w:t>
      </w:r>
      <w:r>
        <w:rPr>
          <w:rFonts w:ascii="仿宋_GB2312" w:hAnsi="仿宋_GB2312" w:eastAsia="仿宋_GB2312"/>
          <w:color w:val="000000" w:themeColor="text1"/>
          <w:sz w:val="28"/>
          <w:szCs w:val="28"/>
        </w:rPr>
        <w:t>、加强孵化人才队伍</w:t>
      </w:r>
      <w:r>
        <w:rPr>
          <w:rFonts w:hint="eastAsia" w:ascii="仿宋_GB2312" w:hAnsi="仿宋_GB2312" w:eastAsia="仿宋_GB2312"/>
          <w:color w:val="000000" w:themeColor="text1"/>
          <w:sz w:val="28"/>
          <w:szCs w:val="28"/>
        </w:rPr>
        <w:t>建设。</w:t>
      </w:r>
      <w:r>
        <w:rPr>
          <w:rFonts w:ascii="仿宋_GB2312" w:hAnsi="仿宋_GB2312" w:eastAsia="仿宋_GB2312"/>
          <w:color w:val="000000" w:themeColor="text1"/>
          <w:sz w:val="28"/>
          <w:szCs w:val="28"/>
        </w:rPr>
        <w:t>鼓励载体开展创业孵化从业人员培训，加大对专业人员的培养力度，建立高素质、职业化的创业孵化人才队伍。载体内专职孵化服务人员</w:t>
      </w:r>
      <w:r>
        <w:rPr>
          <w:rFonts w:hint="eastAsia" w:ascii="仿宋_GB2312" w:hAnsi="仿宋_GB2312" w:eastAsia="仿宋_GB2312"/>
          <w:color w:val="000000" w:themeColor="text1"/>
          <w:sz w:val="28"/>
          <w:szCs w:val="28"/>
        </w:rPr>
        <w:t>取得</w:t>
      </w:r>
      <w:r>
        <w:rPr>
          <w:rFonts w:ascii="仿宋_GB2312" w:hAnsi="仿宋_GB2312" w:eastAsia="仿宋_GB2312"/>
          <w:color w:val="000000" w:themeColor="text1"/>
          <w:sz w:val="28"/>
          <w:szCs w:val="28"/>
        </w:rPr>
        <w:t>孵化器从业人员资格证</w:t>
      </w:r>
      <w:r>
        <w:rPr>
          <w:rFonts w:hint="eastAsia" w:ascii="仿宋_GB2312" w:hAnsi="仿宋_GB2312" w:eastAsia="仿宋_GB2312"/>
          <w:color w:val="000000" w:themeColor="text1"/>
          <w:sz w:val="28"/>
          <w:szCs w:val="28"/>
        </w:rPr>
        <w:t>、</w:t>
      </w:r>
      <w:r>
        <w:rPr>
          <w:rFonts w:ascii="仿宋_GB2312" w:hAnsi="仿宋_GB2312" w:eastAsia="仿宋_GB2312"/>
          <w:color w:val="000000" w:themeColor="text1"/>
          <w:sz w:val="28"/>
          <w:szCs w:val="28"/>
        </w:rPr>
        <w:t>技术经纪人</w:t>
      </w:r>
      <w:r>
        <w:rPr>
          <w:rFonts w:hint="eastAsia" w:ascii="仿宋_GB2312" w:hAnsi="仿宋_GB2312" w:eastAsia="仿宋_GB2312"/>
          <w:color w:val="000000" w:themeColor="text1"/>
          <w:sz w:val="28"/>
          <w:szCs w:val="28"/>
        </w:rPr>
        <w:t>、</w:t>
      </w:r>
      <w:r>
        <w:rPr>
          <w:rFonts w:ascii="仿宋_GB2312" w:hAnsi="仿宋_GB2312" w:eastAsia="仿宋_GB2312"/>
          <w:color w:val="000000" w:themeColor="text1"/>
          <w:sz w:val="28"/>
          <w:szCs w:val="28"/>
        </w:rPr>
        <w:t>技术经理人</w:t>
      </w:r>
      <w:r>
        <w:rPr>
          <w:rFonts w:hint="eastAsia" w:ascii="仿宋_GB2312" w:hAnsi="仿宋_GB2312" w:eastAsia="仿宋_GB2312"/>
          <w:color w:val="000000" w:themeColor="text1"/>
          <w:sz w:val="28"/>
          <w:szCs w:val="28"/>
        </w:rPr>
        <w:t>等证书，</w:t>
      </w:r>
      <w:r>
        <w:rPr>
          <w:rFonts w:ascii="仿宋_GB2312" w:hAnsi="仿宋_GB2312" w:eastAsia="仿宋_GB2312"/>
          <w:color w:val="000000" w:themeColor="text1"/>
          <w:sz w:val="28"/>
          <w:szCs w:val="28"/>
        </w:rPr>
        <w:t>按实际发生的培训和考试费用</w:t>
      </w:r>
      <w:r>
        <w:rPr>
          <w:rFonts w:hint="eastAsia" w:ascii="仿宋_GB2312" w:hAnsi="仿宋_GB2312" w:eastAsia="仿宋_GB2312"/>
          <w:color w:val="000000" w:themeColor="text1"/>
          <w:sz w:val="28"/>
          <w:szCs w:val="28"/>
        </w:rPr>
        <w:t>给予运营主体1</w:t>
      </w:r>
      <w:r>
        <w:rPr>
          <w:rFonts w:ascii="仿宋_GB2312" w:hAnsi="仿宋_GB2312" w:eastAsia="仿宋_GB2312"/>
          <w:color w:val="000000" w:themeColor="text1"/>
          <w:sz w:val="28"/>
          <w:szCs w:val="28"/>
        </w:rPr>
        <w:t>00</w:t>
      </w:r>
      <w:r>
        <w:rPr>
          <w:rFonts w:hint="eastAsia" w:ascii="仿宋_GB2312" w:hAnsi="仿宋_GB2312" w:eastAsia="仿宋_GB2312"/>
          <w:color w:val="000000" w:themeColor="text1"/>
          <w:sz w:val="28"/>
          <w:szCs w:val="28"/>
        </w:rPr>
        <w:t>%</w:t>
      </w:r>
      <w:r>
        <w:rPr>
          <w:rFonts w:ascii="仿宋_GB2312" w:hAnsi="仿宋_GB2312" w:eastAsia="仿宋_GB2312"/>
          <w:color w:val="000000" w:themeColor="text1"/>
          <w:sz w:val="28"/>
          <w:szCs w:val="28"/>
        </w:rPr>
        <w:t>补贴，每年</w:t>
      </w:r>
      <w:r>
        <w:rPr>
          <w:rFonts w:hint="eastAsia" w:ascii="仿宋_GB2312" w:hAnsi="仿宋_GB2312" w:eastAsia="仿宋_GB2312"/>
          <w:color w:val="000000" w:themeColor="text1"/>
          <w:sz w:val="28"/>
          <w:szCs w:val="28"/>
        </w:rPr>
        <w:t>最高不超过</w:t>
      </w:r>
      <w:r>
        <w:rPr>
          <w:rFonts w:ascii="仿宋_GB2312" w:hAnsi="仿宋_GB2312" w:eastAsia="仿宋_GB2312"/>
          <w:color w:val="000000" w:themeColor="text1"/>
          <w:sz w:val="28"/>
          <w:szCs w:val="28"/>
        </w:rPr>
        <w:t>3</w:t>
      </w:r>
      <w:r>
        <w:rPr>
          <w:rFonts w:hint="eastAsia" w:ascii="仿宋_GB2312" w:hAnsi="仿宋_GB2312" w:eastAsia="仿宋_GB2312"/>
          <w:color w:val="000000" w:themeColor="text1"/>
          <w:sz w:val="28"/>
          <w:szCs w:val="28"/>
        </w:rPr>
        <w:t>万</w:t>
      </w:r>
      <w:r>
        <w:rPr>
          <w:rFonts w:ascii="仿宋_GB2312" w:hAnsi="仿宋_GB2312" w:eastAsia="仿宋_GB2312"/>
          <w:color w:val="000000" w:themeColor="text1"/>
          <w:sz w:val="28"/>
          <w:szCs w:val="28"/>
        </w:rPr>
        <w:t>元</w:t>
      </w:r>
      <w:r>
        <w:rPr>
          <w:rFonts w:hint="eastAsia" w:ascii="仿宋_GB2312" w:hAnsi="仿宋_GB2312" w:eastAsia="仿宋_GB2312"/>
          <w:color w:val="000000" w:themeColor="text1"/>
          <w:sz w:val="28"/>
          <w:szCs w:val="28"/>
        </w:rPr>
        <w:t>。</w:t>
      </w:r>
    </w:p>
    <w:p>
      <w:pPr>
        <w:ind w:firstLine="560" w:firstLineChars="20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8</w:t>
      </w:r>
      <w:r>
        <w:rPr>
          <w:rFonts w:ascii="仿宋_GB2312" w:hAnsi="仿宋_GB2312" w:eastAsia="仿宋_GB2312"/>
          <w:color w:val="000000" w:themeColor="text1"/>
          <w:sz w:val="28"/>
          <w:szCs w:val="28"/>
        </w:rPr>
        <w:t>、支持开展毕业企业跟踪服务。经载体培育的毕业企业在</w:t>
      </w:r>
      <w:r>
        <w:rPr>
          <w:rFonts w:hint="eastAsia" w:ascii="仿宋_GB2312" w:hAnsi="仿宋_GB2312" w:eastAsia="仿宋_GB2312"/>
          <w:color w:val="000000" w:themeColor="text1"/>
          <w:sz w:val="28"/>
          <w:szCs w:val="28"/>
        </w:rPr>
        <w:t>开发区购置</w:t>
      </w:r>
      <w:r>
        <w:rPr>
          <w:rFonts w:ascii="仿宋_GB2312" w:hAnsi="仿宋_GB2312" w:eastAsia="仿宋_GB2312"/>
          <w:color w:val="000000" w:themeColor="text1"/>
          <w:sz w:val="28"/>
          <w:szCs w:val="28"/>
        </w:rPr>
        <w:t>或租用500</w:t>
      </w:r>
      <w:r>
        <w:rPr>
          <w:rFonts w:hint="eastAsia" w:ascii="仿宋_GB2312" w:hAnsi="仿宋_GB2312" w:eastAsia="仿宋_GB2312"/>
          <w:color w:val="000000" w:themeColor="text1"/>
          <w:sz w:val="28"/>
          <w:szCs w:val="28"/>
        </w:rPr>
        <w:t>平方米</w:t>
      </w:r>
      <w:r>
        <w:rPr>
          <w:rFonts w:ascii="仿宋_GB2312" w:hAnsi="仿宋_GB2312" w:eastAsia="仿宋_GB2312"/>
          <w:color w:val="000000" w:themeColor="text1"/>
          <w:sz w:val="28"/>
          <w:szCs w:val="28"/>
        </w:rPr>
        <w:t>以上空间三年以上且全部</w:t>
      </w:r>
      <w:r>
        <w:rPr>
          <w:rFonts w:hint="eastAsia" w:ascii="仿宋_GB2312" w:hAnsi="仿宋_GB2312" w:eastAsia="仿宋_GB2312"/>
          <w:color w:val="000000" w:themeColor="text1"/>
          <w:sz w:val="28"/>
          <w:szCs w:val="28"/>
        </w:rPr>
        <w:t>自用</w:t>
      </w:r>
      <w:r>
        <w:rPr>
          <w:rFonts w:ascii="仿宋_GB2312" w:hAnsi="仿宋_GB2312" w:eastAsia="仿宋_GB2312"/>
          <w:color w:val="000000" w:themeColor="text1"/>
          <w:sz w:val="28"/>
          <w:szCs w:val="28"/>
        </w:rPr>
        <w:t>的，</w:t>
      </w:r>
      <w:r>
        <w:rPr>
          <w:rFonts w:hint="eastAsia" w:ascii="仿宋_GB2312" w:hAnsi="仿宋_GB2312" w:eastAsia="仿宋_GB2312"/>
          <w:color w:val="000000" w:themeColor="text1"/>
          <w:sz w:val="28"/>
          <w:szCs w:val="28"/>
        </w:rPr>
        <w:t>经认定后，</w:t>
      </w:r>
      <w:r>
        <w:rPr>
          <w:rFonts w:ascii="仿宋_GB2312" w:hAnsi="仿宋_GB2312" w:eastAsia="仿宋_GB2312"/>
          <w:color w:val="000000" w:themeColor="text1"/>
          <w:sz w:val="28"/>
          <w:szCs w:val="28"/>
        </w:rPr>
        <w:t>按照每家10万元标准，给予运营主体一次性奖励。</w:t>
      </w:r>
    </w:p>
    <w:p>
      <w:pPr>
        <w:ind w:firstLine="560" w:firstLineChars="20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9</w:t>
      </w:r>
      <w:r>
        <w:rPr>
          <w:rFonts w:ascii="仿宋_GB2312" w:hAnsi="仿宋_GB2312" w:eastAsia="仿宋_GB2312"/>
          <w:color w:val="000000" w:themeColor="text1"/>
          <w:sz w:val="28"/>
          <w:szCs w:val="28"/>
        </w:rPr>
        <w:t>、吸引</w:t>
      </w:r>
      <w:r>
        <w:rPr>
          <w:rFonts w:hint="eastAsia" w:ascii="仿宋_GB2312" w:hAnsi="仿宋_GB2312" w:eastAsia="仿宋_GB2312"/>
          <w:color w:val="000000" w:themeColor="text1"/>
          <w:sz w:val="28"/>
          <w:szCs w:val="28"/>
        </w:rPr>
        <w:t>高层次</w:t>
      </w:r>
      <w:r>
        <w:rPr>
          <w:rFonts w:ascii="仿宋_GB2312" w:hAnsi="仿宋_GB2312" w:eastAsia="仿宋_GB2312"/>
          <w:color w:val="000000" w:themeColor="text1"/>
          <w:sz w:val="28"/>
          <w:szCs w:val="28"/>
        </w:rPr>
        <w:t>人员创新创业。支持载体开展</w:t>
      </w:r>
      <w:r>
        <w:rPr>
          <w:rFonts w:hint="eastAsia" w:ascii="仿宋_GB2312" w:hAnsi="仿宋_GB2312" w:eastAsia="仿宋_GB2312"/>
          <w:color w:val="000000" w:themeColor="text1"/>
          <w:sz w:val="28"/>
          <w:szCs w:val="28"/>
        </w:rPr>
        <w:t>高层次人才</w:t>
      </w:r>
      <w:r>
        <w:rPr>
          <w:rFonts w:ascii="仿宋_GB2312" w:hAnsi="仿宋_GB2312" w:eastAsia="仿宋_GB2312"/>
          <w:color w:val="000000" w:themeColor="text1"/>
          <w:sz w:val="28"/>
          <w:szCs w:val="28"/>
        </w:rPr>
        <w:t>项目引进和创业服务工作。区“5213计划”扶持项目</w:t>
      </w:r>
      <w:r>
        <w:rPr>
          <w:rFonts w:hint="eastAsia" w:ascii="仿宋_GB2312" w:hAnsi="仿宋_GB2312" w:eastAsia="仿宋_GB2312"/>
          <w:color w:val="000000" w:themeColor="text1"/>
          <w:sz w:val="28"/>
          <w:szCs w:val="28"/>
        </w:rPr>
        <w:t>落地在载体内</w:t>
      </w:r>
      <w:r>
        <w:rPr>
          <w:rFonts w:ascii="仿宋_GB2312" w:hAnsi="仿宋_GB2312" w:eastAsia="仿宋_GB2312"/>
          <w:color w:val="000000" w:themeColor="text1"/>
          <w:sz w:val="28"/>
          <w:szCs w:val="28"/>
        </w:rPr>
        <w:t>且已获得快速扶持资金的，给予运营主体</w:t>
      </w:r>
      <w:r>
        <w:rPr>
          <w:rFonts w:hint="eastAsia" w:ascii="仿宋_GB2312" w:hAnsi="仿宋_GB2312" w:eastAsia="仿宋_GB2312"/>
          <w:color w:val="000000" w:themeColor="text1"/>
          <w:sz w:val="28"/>
          <w:szCs w:val="28"/>
        </w:rPr>
        <w:t>卓越类20万元/个、领航类15万元/个、新锐类或雏鹰类</w:t>
      </w:r>
      <w:r>
        <w:rPr>
          <w:rFonts w:ascii="仿宋_GB2312" w:hAnsi="仿宋_GB2312" w:eastAsia="仿宋_GB2312"/>
          <w:color w:val="000000" w:themeColor="text1"/>
          <w:sz w:val="28"/>
          <w:szCs w:val="28"/>
        </w:rPr>
        <w:t>5万元/</w:t>
      </w:r>
      <w:r>
        <w:rPr>
          <w:rFonts w:hint="eastAsia" w:ascii="仿宋_GB2312" w:hAnsi="仿宋_GB2312" w:eastAsia="仿宋_GB2312"/>
          <w:color w:val="000000" w:themeColor="text1"/>
          <w:sz w:val="28"/>
          <w:szCs w:val="28"/>
        </w:rPr>
        <w:t>个</w:t>
      </w:r>
      <w:r>
        <w:rPr>
          <w:rFonts w:ascii="仿宋_GB2312" w:hAnsi="仿宋_GB2312" w:eastAsia="仿宋_GB2312"/>
          <w:color w:val="000000" w:themeColor="text1"/>
          <w:sz w:val="28"/>
          <w:szCs w:val="28"/>
        </w:rPr>
        <w:t>的奖励</w:t>
      </w:r>
      <w:r>
        <w:rPr>
          <w:rFonts w:hint="eastAsia" w:ascii="仿宋_GB2312" w:hAnsi="仿宋_GB2312" w:eastAsia="仿宋_GB2312"/>
          <w:color w:val="000000" w:themeColor="text1"/>
          <w:sz w:val="28"/>
          <w:szCs w:val="28"/>
        </w:rPr>
        <w:t>；孵化企业在开发区</w:t>
      </w:r>
      <w:r>
        <w:rPr>
          <w:rFonts w:ascii="仿宋_GB2312" w:hAnsi="仿宋_GB2312" w:eastAsia="仿宋_GB2312"/>
          <w:color w:val="000000" w:themeColor="text1"/>
          <w:sz w:val="28"/>
          <w:szCs w:val="28"/>
        </w:rPr>
        <w:t>内</w:t>
      </w:r>
      <w:r>
        <w:rPr>
          <w:rFonts w:hint="eastAsia" w:ascii="仿宋_GB2312" w:hAnsi="仿宋_GB2312" w:eastAsia="仿宋_GB2312"/>
          <w:color w:val="000000" w:themeColor="text1"/>
          <w:sz w:val="28"/>
          <w:szCs w:val="28"/>
        </w:rPr>
        <w:t>新认定杭州市D类及以上人才，</w:t>
      </w:r>
      <w:r>
        <w:rPr>
          <w:rFonts w:ascii="仿宋_GB2312" w:hAnsi="仿宋_GB2312" w:eastAsia="仿宋_GB2312"/>
          <w:color w:val="000000" w:themeColor="text1"/>
          <w:sz w:val="28"/>
          <w:szCs w:val="28"/>
        </w:rPr>
        <w:t>给予运营主体5万元/人的奖励</w:t>
      </w:r>
      <w:r>
        <w:rPr>
          <w:rFonts w:hint="eastAsia" w:ascii="仿宋_GB2312" w:hAnsi="仿宋_GB2312" w:eastAsia="仿宋_GB2312"/>
          <w:color w:val="000000" w:themeColor="text1"/>
          <w:sz w:val="28"/>
          <w:szCs w:val="28"/>
        </w:rPr>
        <w:t>，认定为杭州市E类人才，</w:t>
      </w:r>
      <w:r>
        <w:rPr>
          <w:rFonts w:ascii="仿宋_GB2312" w:hAnsi="仿宋_GB2312" w:eastAsia="仿宋_GB2312"/>
          <w:color w:val="000000" w:themeColor="text1"/>
          <w:sz w:val="28"/>
          <w:szCs w:val="28"/>
        </w:rPr>
        <w:t>给予运营主体1万元/人的奖励</w:t>
      </w:r>
      <w:r>
        <w:rPr>
          <w:rFonts w:hint="eastAsia" w:ascii="仿宋_GB2312" w:hAnsi="仿宋_GB2312" w:eastAsia="仿宋_GB2312"/>
          <w:color w:val="000000" w:themeColor="text1"/>
          <w:sz w:val="28"/>
          <w:szCs w:val="28"/>
        </w:rPr>
        <w:t>；孵化企业</w:t>
      </w:r>
      <w:r>
        <w:rPr>
          <w:rFonts w:ascii="仿宋_GB2312" w:hAnsi="仿宋_GB2312" w:eastAsia="仿宋_GB2312"/>
          <w:color w:val="000000" w:themeColor="text1"/>
          <w:sz w:val="28"/>
          <w:szCs w:val="28"/>
        </w:rPr>
        <w:t>自主</w:t>
      </w:r>
      <w:r>
        <w:rPr>
          <w:rFonts w:hint="eastAsia" w:ascii="仿宋_GB2312" w:hAnsi="仿宋_GB2312" w:eastAsia="仿宋_GB2312"/>
          <w:color w:val="000000" w:themeColor="text1"/>
          <w:sz w:val="28"/>
          <w:szCs w:val="28"/>
        </w:rPr>
        <w:t>培育</w:t>
      </w:r>
      <w:r>
        <w:rPr>
          <w:rFonts w:ascii="仿宋_GB2312" w:hAnsi="仿宋_GB2312" w:eastAsia="仿宋_GB2312"/>
          <w:color w:val="000000" w:themeColor="text1"/>
          <w:sz w:val="28"/>
          <w:szCs w:val="28"/>
        </w:rPr>
        <w:t>国家级、省级、市级领军人才的，分别给予运营主体20万元/人、10万元/人、5万元/人的奖励</w:t>
      </w:r>
      <w:r>
        <w:rPr>
          <w:rFonts w:hint="eastAsia" w:ascii="仿宋_GB2312" w:hAnsi="仿宋_GB2312" w:eastAsia="仿宋_GB2312"/>
          <w:color w:val="000000" w:themeColor="text1"/>
          <w:sz w:val="28"/>
          <w:szCs w:val="28"/>
        </w:rPr>
        <w:t>。</w:t>
      </w:r>
    </w:p>
    <w:p>
      <w:pPr>
        <w:ind w:firstLine="560" w:firstLineChars="20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10、加大成长培育奖励。鼓励载体加强企业孵化培育能力，根据当年载体内的孵化企业实缴税收总额，每5</w:t>
      </w:r>
      <w:r>
        <w:rPr>
          <w:rFonts w:ascii="仿宋_GB2312" w:hAnsi="仿宋_GB2312" w:eastAsia="仿宋_GB2312"/>
          <w:color w:val="000000" w:themeColor="text1"/>
          <w:sz w:val="28"/>
          <w:szCs w:val="28"/>
        </w:rPr>
        <w:t>00万元</w:t>
      </w:r>
      <w:r>
        <w:rPr>
          <w:rFonts w:hint="eastAsia" w:ascii="仿宋_GB2312" w:hAnsi="仿宋_GB2312" w:eastAsia="仿宋_GB2312"/>
          <w:color w:val="000000" w:themeColor="text1"/>
          <w:sz w:val="28"/>
          <w:szCs w:val="28"/>
        </w:rPr>
        <w:t>给予3</w:t>
      </w:r>
      <w:r>
        <w:rPr>
          <w:rFonts w:ascii="仿宋_GB2312" w:hAnsi="仿宋_GB2312" w:eastAsia="仿宋_GB2312"/>
          <w:color w:val="000000" w:themeColor="text1"/>
          <w:sz w:val="28"/>
          <w:szCs w:val="28"/>
        </w:rPr>
        <w:t>0万元的</w:t>
      </w:r>
      <w:r>
        <w:rPr>
          <w:rFonts w:hint="eastAsia" w:ascii="仿宋_GB2312" w:hAnsi="仿宋_GB2312" w:eastAsia="仿宋_GB2312"/>
          <w:color w:val="000000" w:themeColor="text1"/>
          <w:sz w:val="28"/>
          <w:szCs w:val="28"/>
        </w:rPr>
        <w:t>里程碑</w:t>
      </w:r>
      <w:r>
        <w:rPr>
          <w:rFonts w:ascii="仿宋_GB2312" w:hAnsi="仿宋_GB2312" w:eastAsia="仿宋_GB2312"/>
          <w:color w:val="000000" w:themeColor="text1"/>
          <w:sz w:val="28"/>
          <w:szCs w:val="28"/>
        </w:rPr>
        <w:t>奖励</w:t>
      </w:r>
      <w:r>
        <w:rPr>
          <w:rFonts w:hint="eastAsia" w:ascii="仿宋_GB2312" w:hAnsi="仿宋_GB2312" w:eastAsia="仿宋_GB2312"/>
          <w:color w:val="000000" w:themeColor="text1"/>
          <w:sz w:val="28"/>
          <w:szCs w:val="28"/>
        </w:rPr>
        <w:t>，最高不超过300万元。</w:t>
      </w:r>
    </w:p>
    <w:p>
      <w:pPr>
        <w:ind w:firstLine="560" w:firstLineChars="200"/>
        <w:jc w:val="both"/>
        <w:rPr>
          <w:rFonts w:ascii="仿宋_GB2312" w:hAnsi="仿宋_GB2312" w:eastAsia="仿宋_GB2312"/>
          <w:color w:val="000000" w:themeColor="text1"/>
          <w:sz w:val="28"/>
          <w:szCs w:val="28"/>
        </w:rPr>
      </w:pPr>
      <w:r>
        <w:rPr>
          <w:rFonts w:ascii="仿宋_GB2312" w:hAnsi="仿宋_GB2312" w:eastAsia="仿宋_GB2312"/>
          <w:color w:val="000000" w:themeColor="text1"/>
          <w:sz w:val="28"/>
          <w:szCs w:val="28"/>
        </w:rPr>
        <w:t>1</w:t>
      </w:r>
      <w:r>
        <w:rPr>
          <w:rFonts w:hint="eastAsia" w:ascii="仿宋_GB2312" w:hAnsi="仿宋_GB2312" w:eastAsia="仿宋_GB2312"/>
          <w:color w:val="000000" w:themeColor="text1"/>
          <w:sz w:val="28"/>
          <w:szCs w:val="28"/>
        </w:rPr>
        <w:t>1</w:t>
      </w:r>
      <w:r>
        <w:rPr>
          <w:rFonts w:ascii="仿宋_GB2312" w:hAnsi="仿宋_GB2312" w:eastAsia="仿宋_GB2312"/>
          <w:color w:val="000000" w:themeColor="text1"/>
          <w:sz w:val="28"/>
          <w:szCs w:val="28"/>
        </w:rPr>
        <w:t>、</w:t>
      </w:r>
      <w:r>
        <w:rPr>
          <w:rFonts w:hint="eastAsia" w:ascii="仿宋_GB2312" w:hAnsi="仿宋_GB2312" w:eastAsia="仿宋_GB2312"/>
          <w:color w:val="000000" w:themeColor="text1"/>
          <w:sz w:val="28"/>
          <w:szCs w:val="28"/>
        </w:rPr>
        <w:t>建立</w:t>
      </w:r>
      <w:r>
        <w:rPr>
          <w:rFonts w:ascii="仿宋_GB2312" w:hAnsi="仿宋_GB2312" w:eastAsia="仿宋_GB2312"/>
          <w:color w:val="000000" w:themeColor="text1"/>
          <w:sz w:val="28"/>
          <w:szCs w:val="28"/>
        </w:rPr>
        <w:t>载体</w:t>
      </w:r>
      <w:r>
        <w:rPr>
          <w:rFonts w:hint="eastAsia" w:ascii="仿宋_GB2312" w:hAnsi="仿宋_GB2312" w:eastAsia="仿宋_GB2312"/>
          <w:color w:val="000000" w:themeColor="text1"/>
          <w:sz w:val="28"/>
          <w:szCs w:val="28"/>
        </w:rPr>
        <w:t>年度考核机制</w:t>
      </w:r>
      <w:r>
        <w:rPr>
          <w:rFonts w:ascii="仿宋_GB2312" w:hAnsi="仿宋_GB2312" w:eastAsia="仿宋_GB2312"/>
          <w:color w:val="000000" w:themeColor="text1"/>
          <w:sz w:val="28"/>
          <w:szCs w:val="28"/>
        </w:rPr>
        <w:t>。纳管的载体需如实填报运营相关情况和信息等</w:t>
      </w:r>
      <w:r>
        <w:rPr>
          <w:rFonts w:hint="eastAsia" w:ascii="仿宋_GB2312" w:hAnsi="仿宋_GB2312" w:eastAsia="仿宋_GB2312"/>
          <w:color w:val="000000" w:themeColor="text1"/>
          <w:sz w:val="28"/>
          <w:szCs w:val="28"/>
        </w:rPr>
        <w:t>，</w:t>
      </w:r>
      <w:r>
        <w:rPr>
          <w:rFonts w:ascii="仿宋_GB2312" w:hAnsi="仿宋_GB2312" w:eastAsia="仿宋_GB2312"/>
          <w:color w:val="000000" w:themeColor="text1"/>
          <w:sz w:val="28"/>
          <w:szCs w:val="28"/>
        </w:rPr>
        <w:t>并按要求按时完成</w:t>
      </w:r>
      <w:r>
        <w:rPr>
          <w:rFonts w:hint="eastAsia" w:ascii="仿宋_GB2312" w:hAnsi="仿宋_GB2312" w:eastAsia="仿宋_GB2312"/>
          <w:color w:val="000000" w:themeColor="text1"/>
          <w:sz w:val="28"/>
          <w:szCs w:val="28"/>
        </w:rPr>
        <w:t>上报</w:t>
      </w:r>
      <w:r>
        <w:rPr>
          <w:rFonts w:ascii="仿宋_GB2312" w:hAnsi="仿宋_GB2312" w:eastAsia="仿宋_GB2312"/>
          <w:color w:val="000000" w:themeColor="text1"/>
          <w:sz w:val="28"/>
          <w:szCs w:val="28"/>
        </w:rPr>
        <w:t>。</w:t>
      </w:r>
      <w:r>
        <w:rPr>
          <w:rFonts w:hint="eastAsia" w:ascii="仿宋_GB2312" w:hAnsi="仿宋_GB2312" w:eastAsia="仿宋_GB2312"/>
          <w:color w:val="000000" w:themeColor="text1"/>
          <w:sz w:val="28"/>
          <w:szCs w:val="28"/>
        </w:rPr>
        <w:t>开发区</w:t>
      </w:r>
      <w:r>
        <w:rPr>
          <w:rFonts w:ascii="仿宋_GB2312" w:hAnsi="仿宋_GB2312" w:eastAsia="仿宋_GB2312"/>
          <w:color w:val="000000" w:themeColor="text1"/>
          <w:sz w:val="28"/>
          <w:szCs w:val="28"/>
        </w:rPr>
        <w:t>对载体实行动态管理，对载体服务能力、服务成效、可持续发展能力和创新服务等环节开展年度绩效评价。绩效评价结果对外公布，评级为优秀</w:t>
      </w:r>
      <w:r>
        <w:rPr>
          <w:rFonts w:hint="eastAsia" w:ascii="仿宋_GB2312" w:hAnsi="仿宋_GB2312" w:eastAsia="仿宋_GB2312"/>
          <w:color w:val="000000" w:themeColor="text1"/>
          <w:sz w:val="28"/>
          <w:szCs w:val="28"/>
        </w:rPr>
        <w:t>、良好、</w:t>
      </w:r>
      <w:r>
        <w:rPr>
          <w:rFonts w:ascii="仿宋_GB2312" w:hAnsi="仿宋_GB2312" w:eastAsia="仿宋_GB2312"/>
          <w:color w:val="000000" w:themeColor="text1"/>
          <w:sz w:val="28"/>
          <w:szCs w:val="28"/>
        </w:rPr>
        <w:t>合格</w:t>
      </w:r>
      <w:r>
        <w:rPr>
          <w:rFonts w:hint="eastAsia" w:ascii="仿宋_GB2312" w:hAnsi="仿宋_GB2312" w:eastAsia="仿宋_GB2312"/>
          <w:color w:val="000000" w:themeColor="text1"/>
          <w:sz w:val="28"/>
          <w:szCs w:val="28"/>
        </w:rPr>
        <w:t>、</w:t>
      </w:r>
      <w:r>
        <w:rPr>
          <w:rFonts w:ascii="仿宋_GB2312" w:hAnsi="仿宋_GB2312" w:eastAsia="仿宋_GB2312"/>
          <w:color w:val="000000" w:themeColor="text1"/>
          <w:sz w:val="28"/>
          <w:szCs w:val="28"/>
        </w:rPr>
        <w:t>不合格，连续两年不合格将终止备案资质。原则上优秀</w:t>
      </w:r>
      <w:r>
        <w:rPr>
          <w:rFonts w:hint="eastAsia" w:ascii="仿宋_GB2312" w:hAnsi="仿宋_GB2312" w:eastAsia="仿宋_GB2312"/>
          <w:color w:val="000000" w:themeColor="text1"/>
          <w:sz w:val="28"/>
          <w:szCs w:val="28"/>
        </w:rPr>
        <w:t>不</w:t>
      </w:r>
      <w:r>
        <w:rPr>
          <w:rFonts w:ascii="仿宋_GB2312" w:hAnsi="仿宋_GB2312" w:eastAsia="仿宋_GB2312"/>
          <w:color w:val="000000" w:themeColor="text1"/>
          <w:sz w:val="28"/>
          <w:szCs w:val="28"/>
        </w:rPr>
        <w:t>超过</w:t>
      </w:r>
      <w:r>
        <w:rPr>
          <w:rFonts w:hint="eastAsia" w:ascii="仿宋_GB2312" w:hAnsi="仿宋_GB2312" w:eastAsia="仿宋_GB2312"/>
          <w:color w:val="000000" w:themeColor="text1"/>
          <w:sz w:val="28"/>
          <w:szCs w:val="28"/>
        </w:rPr>
        <w:t>开发区当年科创孵化载体总量2</w:t>
      </w:r>
      <w:r>
        <w:rPr>
          <w:rFonts w:ascii="仿宋_GB2312" w:hAnsi="仿宋_GB2312" w:eastAsia="仿宋_GB2312"/>
          <w:color w:val="000000" w:themeColor="text1"/>
          <w:sz w:val="28"/>
          <w:szCs w:val="28"/>
        </w:rPr>
        <w:t>0%</w:t>
      </w:r>
      <w:r>
        <w:rPr>
          <w:rFonts w:hint="eastAsia" w:ascii="仿宋_GB2312" w:hAnsi="仿宋_GB2312" w:eastAsia="仿宋_GB2312"/>
          <w:color w:val="000000" w:themeColor="text1"/>
          <w:sz w:val="28"/>
          <w:szCs w:val="28"/>
        </w:rPr>
        <w:t>，良好</w:t>
      </w:r>
      <w:r>
        <w:rPr>
          <w:rFonts w:ascii="仿宋_GB2312" w:hAnsi="仿宋_GB2312" w:eastAsia="仿宋_GB2312"/>
          <w:color w:val="000000" w:themeColor="text1"/>
          <w:sz w:val="28"/>
          <w:szCs w:val="28"/>
        </w:rPr>
        <w:t>不超过</w:t>
      </w:r>
      <w:r>
        <w:rPr>
          <w:rFonts w:hint="eastAsia" w:ascii="仿宋_GB2312" w:hAnsi="仿宋_GB2312" w:eastAsia="仿宋_GB2312"/>
          <w:color w:val="000000" w:themeColor="text1"/>
          <w:sz w:val="28"/>
          <w:szCs w:val="28"/>
        </w:rPr>
        <w:t>总量</w:t>
      </w:r>
      <w:r>
        <w:rPr>
          <w:rFonts w:ascii="仿宋_GB2312" w:hAnsi="仿宋_GB2312" w:eastAsia="仿宋_GB2312"/>
          <w:color w:val="000000" w:themeColor="text1"/>
          <w:sz w:val="28"/>
          <w:szCs w:val="28"/>
        </w:rPr>
        <w:t>4</w:t>
      </w:r>
      <w:r>
        <w:rPr>
          <w:rFonts w:hint="eastAsia" w:ascii="仿宋_GB2312" w:hAnsi="仿宋_GB2312" w:eastAsia="仿宋_GB2312"/>
          <w:color w:val="000000" w:themeColor="text1"/>
          <w:sz w:val="28"/>
          <w:szCs w:val="28"/>
        </w:rPr>
        <w:t>0</w:t>
      </w:r>
      <w:r>
        <w:rPr>
          <w:rFonts w:ascii="仿宋_GB2312" w:hAnsi="仿宋_GB2312" w:eastAsia="仿宋_GB2312"/>
          <w:color w:val="000000" w:themeColor="text1"/>
          <w:sz w:val="28"/>
          <w:szCs w:val="28"/>
        </w:rPr>
        <w:t>%</w:t>
      </w:r>
      <w:r>
        <w:rPr>
          <w:rFonts w:hint="eastAsia" w:ascii="仿宋_GB2312" w:hAnsi="仿宋_GB2312" w:eastAsia="仿宋_GB2312"/>
          <w:color w:val="000000" w:themeColor="text1"/>
          <w:sz w:val="28"/>
          <w:szCs w:val="28"/>
        </w:rPr>
        <w:t>。</w:t>
      </w:r>
      <w:r>
        <w:rPr>
          <w:rFonts w:ascii="仿宋_GB2312" w:hAnsi="仿宋_GB2312" w:eastAsia="仿宋_GB2312"/>
          <w:color w:val="000000" w:themeColor="text1"/>
          <w:sz w:val="28"/>
          <w:szCs w:val="28"/>
        </w:rPr>
        <w:t>其中:评价为优秀、良好、合格的</w:t>
      </w:r>
      <w:r>
        <w:rPr>
          <w:rFonts w:hint="eastAsia" w:ascii="仿宋_GB2312" w:hAnsi="仿宋_GB2312" w:eastAsia="仿宋_GB2312"/>
          <w:color w:val="000000" w:themeColor="text1"/>
          <w:sz w:val="28"/>
          <w:szCs w:val="28"/>
        </w:rPr>
        <w:t>载体</w:t>
      </w:r>
      <w:r>
        <w:rPr>
          <w:rFonts w:ascii="仿宋_GB2312" w:hAnsi="仿宋_GB2312" w:eastAsia="仿宋_GB2312"/>
          <w:color w:val="000000" w:themeColor="text1"/>
          <w:sz w:val="28"/>
          <w:szCs w:val="28"/>
        </w:rPr>
        <w:t>，分别给予</w:t>
      </w:r>
      <w:r>
        <w:rPr>
          <w:rFonts w:hint="eastAsia" w:ascii="仿宋_GB2312" w:hAnsi="仿宋_GB2312" w:eastAsia="仿宋_GB2312"/>
          <w:color w:val="000000" w:themeColor="text1"/>
          <w:sz w:val="28"/>
          <w:szCs w:val="28"/>
        </w:rPr>
        <w:t>运营主体100</w:t>
      </w:r>
      <w:r>
        <w:rPr>
          <w:rFonts w:ascii="仿宋_GB2312" w:hAnsi="仿宋_GB2312" w:eastAsia="仿宋_GB2312"/>
          <w:color w:val="000000" w:themeColor="text1"/>
          <w:sz w:val="28"/>
          <w:szCs w:val="28"/>
        </w:rPr>
        <w:t>万元、</w:t>
      </w:r>
      <w:r>
        <w:rPr>
          <w:rFonts w:hint="eastAsia" w:ascii="仿宋_GB2312" w:hAnsi="仿宋_GB2312" w:eastAsia="仿宋_GB2312"/>
          <w:color w:val="000000" w:themeColor="text1"/>
          <w:sz w:val="28"/>
          <w:szCs w:val="28"/>
        </w:rPr>
        <w:t>75</w:t>
      </w:r>
      <w:r>
        <w:rPr>
          <w:rFonts w:ascii="仿宋_GB2312" w:hAnsi="仿宋_GB2312" w:eastAsia="仿宋_GB2312"/>
          <w:color w:val="000000" w:themeColor="text1"/>
          <w:sz w:val="28"/>
          <w:szCs w:val="28"/>
        </w:rPr>
        <w:t>万元</w:t>
      </w:r>
      <w:r>
        <w:rPr>
          <w:rFonts w:hint="eastAsia" w:ascii="仿宋_GB2312" w:hAnsi="仿宋_GB2312" w:eastAsia="仿宋_GB2312"/>
          <w:color w:val="000000" w:themeColor="text1"/>
          <w:sz w:val="28"/>
          <w:szCs w:val="28"/>
        </w:rPr>
        <w:t>、50万元</w:t>
      </w:r>
      <w:r>
        <w:rPr>
          <w:rFonts w:ascii="仿宋_GB2312" w:hAnsi="仿宋_GB2312" w:eastAsia="仿宋_GB2312"/>
          <w:color w:val="000000" w:themeColor="text1"/>
          <w:sz w:val="28"/>
          <w:szCs w:val="28"/>
        </w:rPr>
        <w:t>的</w:t>
      </w:r>
      <w:r>
        <w:rPr>
          <w:rFonts w:hint="eastAsia" w:ascii="仿宋_GB2312" w:hAnsi="仿宋_GB2312" w:eastAsia="仿宋_GB2312"/>
          <w:color w:val="000000" w:themeColor="text1"/>
          <w:sz w:val="28"/>
          <w:szCs w:val="28"/>
        </w:rPr>
        <w:t>运营奖励。</w:t>
      </w:r>
    </w:p>
    <w:p>
      <w:pPr>
        <w:ind w:firstLine="560" w:firstLineChars="20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12、加大孵化空间补贴。针对租赁非自有物业的载体，根据考核等次，按照1元/平方米·天的标准，在不超过其实际承租面积的范围内分别给予优秀、良好、合格载体的运营主体</w:t>
      </w:r>
      <w:r>
        <w:rPr>
          <w:rFonts w:ascii="仿宋_GB2312" w:hAnsi="仿宋_GB2312" w:eastAsia="仿宋_GB2312"/>
          <w:color w:val="000000" w:themeColor="text1"/>
          <w:sz w:val="28"/>
          <w:szCs w:val="28"/>
        </w:rPr>
        <w:t>3000</w:t>
      </w:r>
      <w:r>
        <w:rPr>
          <w:rFonts w:hint="eastAsia" w:ascii="仿宋_GB2312" w:hAnsi="仿宋_GB2312" w:eastAsia="仿宋_GB2312"/>
          <w:color w:val="000000" w:themeColor="text1"/>
          <w:sz w:val="28"/>
          <w:szCs w:val="28"/>
        </w:rPr>
        <w:t>平方米、2</w:t>
      </w:r>
      <w:r>
        <w:rPr>
          <w:rFonts w:ascii="仿宋_GB2312" w:hAnsi="仿宋_GB2312" w:eastAsia="仿宋_GB2312"/>
          <w:color w:val="000000" w:themeColor="text1"/>
          <w:sz w:val="28"/>
          <w:szCs w:val="28"/>
        </w:rPr>
        <w:t>000</w:t>
      </w:r>
      <w:r>
        <w:rPr>
          <w:rFonts w:hint="eastAsia" w:ascii="仿宋_GB2312" w:hAnsi="仿宋_GB2312" w:eastAsia="仿宋_GB2312"/>
          <w:color w:val="000000" w:themeColor="text1"/>
          <w:sz w:val="28"/>
          <w:szCs w:val="28"/>
        </w:rPr>
        <w:t>平方米、1</w:t>
      </w:r>
      <w:r>
        <w:rPr>
          <w:rFonts w:ascii="仿宋_GB2312" w:hAnsi="仿宋_GB2312" w:eastAsia="仿宋_GB2312"/>
          <w:color w:val="000000" w:themeColor="text1"/>
          <w:sz w:val="28"/>
          <w:szCs w:val="28"/>
        </w:rPr>
        <w:t>000</w:t>
      </w:r>
      <w:r>
        <w:rPr>
          <w:rFonts w:hint="eastAsia" w:ascii="仿宋_GB2312" w:hAnsi="仿宋_GB2312" w:eastAsia="仿宋_GB2312"/>
          <w:color w:val="000000" w:themeColor="text1"/>
          <w:sz w:val="28"/>
          <w:szCs w:val="28"/>
        </w:rPr>
        <w:t>平方米的租金补贴。</w:t>
      </w:r>
    </w:p>
    <w:p>
      <w:pPr>
        <w:ind w:firstLine="560" w:firstLineChars="20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若无特殊说明，</w:t>
      </w:r>
      <w:r>
        <w:rPr>
          <w:rFonts w:ascii="仿宋_GB2312" w:hAnsi="仿宋_GB2312" w:eastAsia="仿宋_GB2312"/>
          <w:color w:val="000000" w:themeColor="text1"/>
          <w:sz w:val="28"/>
          <w:szCs w:val="28"/>
        </w:rPr>
        <w:t>以上</w:t>
      </w:r>
      <w:r>
        <w:rPr>
          <w:rFonts w:hint="eastAsia" w:ascii="仿宋_GB2312" w:hAnsi="仿宋_GB2312" w:eastAsia="仿宋_GB2312"/>
          <w:color w:val="000000" w:themeColor="text1"/>
          <w:sz w:val="28"/>
          <w:szCs w:val="28"/>
        </w:rPr>
        <w:t>1</w:t>
      </w:r>
      <w:r>
        <w:rPr>
          <w:rFonts w:ascii="仿宋_GB2312" w:hAnsi="仿宋_GB2312" w:eastAsia="仿宋_GB2312"/>
          <w:color w:val="000000" w:themeColor="text1"/>
          <w:sz w:val="28"/>
          <w:szCs w:val="28"/>
        </w:rPr>
        <w:t>-1</w:t>
      </w:r>
      <w:r>
        <w:rPr>
          <w:rFonts w:hint="eastAsia" w:ascii="仿宋_GB2312" w:hAnsi="仿宋_GB2312" w:eastAsia="仿宋_GB2312"/>
          <w:color w:val="000000" w:themeColor="text1"/>
          <w:sz w:val="28"/>
          <w:szCs w:val="28"/>
        </w:rPr>
        <w:t>2条</w:t>
      </w:r>
      <w:r>
        <w:rPr>
          <w:rFonts w:ascii="仿宋_GB2312" w:hAnsi="仿宋_GB2312" w:eastAsia="仿宋_GB2312"/>
          <w:color w:val="000000" w:themeColor="text1"/>
          <w:sz w:val="28"/>
          <w:szCs w:val="28"/>
        </w:rPr>
        <w:t>政策</w:t>
      </w:r>
      <w:r>
        <w:rPr>
          <w:rFonts w:hint="eastAsia" w:ascii="仿宋_GB2312" w:hAnsi="仿宋_GB2312" w:eastAsia="仿宋_GB2312"/>
          <w:color w:val="000000" w:themeColor="text1"/>
          <w:sz w:val="28"/>
          <w:szCs w:val="28"/>
        </w:rPr>
        <w:t>的</w:t>
      </w:r>
      <w:r>
        <w:rPr>
          <w:rFonts w:ascii="仿宋_GB2312" w:hAnsi="仿宋_GB2312" w:eastAsia="仿宋_GB2312"/>
          <w:color w:val="000000" w:themeColor="text1"/>
          <w:sz w:val="28"/>
          <w:szCs w:val="28"/>
        </w:rPr>
        <w:t>享受主体</w:t>
      </w:r>
      <w:r>
        <w:rPr>
          <w:rFonts w:hint="eastAsia" w:ascii="仿宋_GB2312" w:hAnsi="仿宋_GB2312" w:eastAsia="仿宋_GB2312"/>
          <w:color w:val="000000" w:themeColor="text1"/>
          <w:sz w:val="28"/>
          <w:szCs w:val="28"/>
        </w:rPr>
        <w:t>均</w:t>
      </w:r>
      <w:r>
        <w:rPr>
          <w:rFonts w:ascii="仿宋_GB2312" w:hAnsi="仿宋_GB2312" w:eastAsia="仿宋_GB2312"/>
          <w:color w:val="000000" w:themeColor="text1"/>
          <w:sz w:val="28"/>
          <w:szCs w:val="28"/>
        </w:rPr>
        <w:t>为载体运营机构</w:t>
      </w:r>
      <w:r>
        <w:rPr>
          <w:rFonts w:hint="eastAsia" w:ascii="仿宋_GB2312" w:hAnsi="仿宋_GB2312" w:eastAsia="仿宋_GB2312"/>
          <w:color w:val="000000" w:themeColor="text1"/>
          <w:sz w:val="28"/>
          <w:szCs w:val="28"/>
        </w:rPr>
        <w:t>。</w:t>
      </w:r>
    </w:p>
    <w:p>
      <w:pPr>
        <w:ind w:firstLine="562" w:firstLineChars="200"/>
        <w:jc w:val="both"/>
        <w:rPr>
          <w:rFonts w:ascii="仿宋_GB2312" w:hAnsi="仿宋_GB2312" w:eastAsia="仿宋_GB2312"/>
          <w:color w:val="000000" w:themeColor="text1"/>
          <w:sz w:val="28"/>
          <w:szCs w:val="28"/>
        </w:rPr>
      </w:pPr>
      <w:r>
        <w:rPr>
          <w:rFonts w:ascii="仿宋_GB2312" w:hAnsi="仿宋_GB2312" w:eastAsia="仿宋_GB2312"/>
          <w:b/>
          <w:bCs/>
          <w:color w:val="000000" w:themeColor="text1"/>
          <w:sz w:val="28"/>
          <w:szCs w:val="28"/>
        </w:rPr>
        <w:t>（二）强化载体招引培育赋能</w:t>
      </w:r>
    </w:p>
    <w:p>
      <w:pPr>
        <w:ind w:firstLine="560" w:firstLineChars="20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13、空间</w:t>
      </w:r>
      <w:r>
        <w:rPr>
          <w:rFonts w:ascii="仿宋_GB2312" w:hAnsi="仿宋_GB2312" w:eastAsia="仿宋_GB2312"/>
          <w:color w:val="000000" w:themeColor="text1"/>
          <w:sz w:val="28"/>
          <w:szCs w:val="28"/>
        </w:rPr>
        <w:t>补贴。对</w:t>
      </w:r>
      <w:r>
        <w:rPr>
          <w:rFonts w:hint="eastAsia" w:ascii="仿宋_GB2312" w:hAnsi="仿宋_GB2312" w:eastAsia="仿宋_GB2312"/>
          <w:color w:val="000000" w:themeColor="text1"/>
          <w:sz w:val="28"/>
          <w:szCs w:val="28"/>
        </w:rPr>
        <w:t>经备案的孵化载体</w:t>
      </w:r>
      <w:r>
        <w:rPr>
          <w:rFonts w:ascii="仿宋_GB2312" w:hAnsi="仿宋_GB2312" w:eastAsia="仿宋_GB2312"/>
          <w:color w:val="000000" w:themeColor="text1"/>
          <w:sz w:val="28"/>
          <w:szCs w:val="28"/>
        </w:rPr>
        <w:t>当年新招引的企业，自其入孵之日起，按照1元/平方米·天的标准，给予企业连续两</w:t>
      </w:r>
      <w:r>
        <w:rPr>
          <w:rFonts w:hint="eastAsia" w:ascii="仿宋_GB2312" w:hAnsi="仿宋_GB2312" w:eastAsia="仿宋_GB2312"/>
          <w:color w:val="000000" w:themeColor="text1"/>
          <w:sz w:val="28"/>
          <w:szCs w:val="28"/>
        </w:rPr>
        <w:t>年</w:t>
      </w:r>
      <w:r>
        <w:rPr>
          <w:rFonts w:ascii="仿宋_GB2312" w:hAnsi="仿宋_GB2312" w:eastAsia="仿宋_GB2312"/>
          <w:color w:val="000000" w:themeColor="text1"/>
          <w:sz w:val="28"/>
          <w:szCs w:val="28"/>
        </w:rPr>
        <w:t>的</w:t>
      </w:r>
      <w:r>
        <w:rPr>
          <w:rFonts w:hint="eastAsia" w:ascii="仿宋_GB2312" w:hAnsi="仿宋_GB2312" w:eastAsia="仿宋_GB2312"/>
          <w:color w:val="000000" w:themeColor="text1"/>
          <w:sz w:val="28"/>
          <w:szCs w:val="28"/>
        </w:rPr>
        <w:t>房租补贴</w:t>
      </w:r>
      <w:r>
        <w:rPr>
          <w:rFonts w:ascii="仿宋_GB2312" w:hAnsi="仿宋_GB2312" w:eastAsia="仿宋_GB2312"/>
          <w:color w:val="000000" w:themeColor="text1"/>
          <w:sz w:val="28"/>
          <w:szCs w:val="28"/>
        </w:rPr>
        <w:t>，补贴金额每年最高不超过5万元</w:t>
      </w:r>
      <w:r>
        <w:rPr>
          <w:rFonts w:hint="eastAsia" w:ascii="仿宋_GB2312" w:hAnsi="仿宋_GB2312" w:eastAsia="仿宋_GB2312"/>
          <w:color w:val="000000" w:themeColor="text1"/>
          <w:sz w:val="28"/>
          <w:szCs w:val="28"/>
        </w:rPr>
        <w:t>，企业享受的各级房租补贴金额不得超过实际租金总额。</w:t>
      </w:r>
    </w:p>
    <w:p>
      <w:pPr>
        <w:ind w:firstLine="560" w:firstLineChars="20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14</w:t>
      </w:r>
      <w:r>
        <w:rPr>
          <w:rFonts w:ascii="仿宋_GB2312" w:hAnsi="仿宋_GB2312" w:eastAsia="仿宋_GB2312"/>
          <w:color w:val="000000" w:themeColor="text1"/>
          <w:sz w:val="28"/>
          <w:szCs w:val="28"/>
        </w:rPr>
        <w:t>、发展扶持。对纳入开发区创新积分系统评价管理</w:t>
      </w:r>
      <w:r>
        <w:rPr>
          <w:rFonts w:hint="eastAsia" w:ascii="仿宋_GB2312" w:hAnsi="仿宋_GB2312" w:eastAsia="仿宋_GB2312"/>
          <w:color w:val="000000" w:themeColor="text1"/>
          <w:sz w:val="28"/>
          <w:szCs w:val="28"/>
        </w:rPr>
        <w:t>的</w:t>
      </w:r>
      <w:r>
        <w:rPr>
          <w:rFonts w:ascii="仿宋_GB2312" w:hAnsi="仿宋_GB2312" w:eastAsia="仿宋_GB2312"/>
          <w:color w:val="000000" w:themeColor="text1"/>
          <w:sz w:val="28"/>
          <w:szCs w:val="28"/>
        </w:rPr>
        <w:t>在孵</w:t>
      </w:r>
      <w:r>
        <w:rPr>
          <w:rFonts w:hint="eastAsia" w:ascii="仿宋_GB2312" w:hAnsi="仿宋_GB2312" w:eastAsia="仿宋_GB2312"/>
          <w:color w:val="000000" w:themeColor="text1"/>
          <w:sz w:val="28"/>
          <w:szCs w:val="28"/>
        </w:rPr>
        <w:t>企业，按照A</w:t>
      </w:r>
      <w:r>
        <w:rPr>
          <w:rFonts w:ascii="仿宋_GB2312" w:hAnsi="仿宋_GB2312" w:eastAsia="仿宋_GB2312"/>
          <w:color w:val="000000" w:themeColor="text1"/>
          <w:sz w:val="28"/>
          <w:szCs w:val="28"/>
        </w:rPr>
        <w:t>BCD</w:t>
      </w:r>
      <w:r>
        <w:rPr>
          <w:rFonts w:hint="eastAsia" w:ascii="仿宋_GB2312" w:hAnsi="仿宋_GB2312" w:eastAsia="仿宋_GB2312"/>
          <w:color w:val="000000" w:themeColor="text1"/>
          <w:sz w:val="28"/>
          <w:szCs w:val="28"/>
        </w:rPr>
        <w:t>进行</w:t>
      </w:r>
      <w:r>
        <w:rPr>
          <w:rFonts w:ascii="仿宋_GB2312" w:hAnsi="仿宋_GB2312" w:eastAsia="仿宋_GB2312"/>
          <w:color w:val="000000" w:themeColor="text1"/>
          <w:sz w:val="28"/>
          <w:szCs w:val="28"/>
        </w:rPr>
        <w:t>分类</w:t>
      </w:r>
      <w:r>
        <w:rPr>
          <w:rFonts w:hint="eastAsia" w:ascii="仿宋_GB2312" w:hAnsi="仿宋_GB2312" w:eastAsia="仿宋_GB2312"/>
          <w:color w:val="000000" w:themeColor="text1"/>
          <w:sz w:val="28"/>
          <w:szCs w:val="28"/>
        </w:rPr>
        <w:t>扶持。</w:t>
      </w:r>
    </w:p>
    <w:p>
      <w:pPr>
        <w:ind w:firstLine="560" w:firstLineChars="20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扶持资金由研发费用补贴、贷款贴息组成，其中</w:t>
      </w:r>
      <w:r>
        <w:rPr>
          <w:rFonts w:ascii="仿宋_GB2312" w:hAnsi="仿宋_GB2312" w:eastAsia="仿宋_GB2312"/>
          <w:color w:val="000000" w:themeColor="text1"/>
          <w:sz w:val="28"/>
          <w:szCs w:val="28"/>
        </w:rPr>
        <w:t>：</w:t>
      </w:r>
    </w:p>
    <w:p>
      <w:pPr>
        <w:ind w:firstLine="397" w:firstLineChars="142"/>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（1）研发费用</w:t>
      </w:r>
      <w:r>
        <w:rPr>
          <w:rFonts w:ascii="仿宋_GB2312" w:hAnsi="仿宋_GB2312" w:eastAsia="仿宋_GB2312"/>
          <w:color w:val="000000" w:themeColor="text1"/>
          <w:sz w:val="28"/>
          <w:szCs w:val="28"/>
        </w:rPr>
        <w:t>补贴，按</w:t>
      </w:r>
      <w:r>
        <w:rPr>
          <w:rFonts w:hint="eastAsia" w:ascii="仿宋_GB2312" w:hAnsi="仿宋_GB2312" w:eastAsia="仿宋_GB2312"/>
          <w:color w:val="000000" w:themeColor="text1"/>
          <w:sz w:val="28"/>
          <w:szCs w:val="28"/>
        </w:rPr>
        <w:t>当年研发投入的</w:t>
      </w:r>
      <w:r>
        <w:rPr>
          <w:rFonts w:ascii="仿宋_GB2312" w:hAnsi="仿宋_GB2312" w:eastAsia="仿宋_GB2312"/>
          <w:color w:val="000000" w:themeColor="text1"/>
          <w:sz w:val="28"/>
          <w:szCs w:val="28"/>
        </w:rPr>
        <w:t>50%进行补贴</w:t>
      </w:r>
      <w:r>
        <w:rPr>
          <w:rFonts w:hint="eastAsia" w:ascii="仿宋_GB2312" w:hAnsi="仿宋_GB2312" w:eastAsia="仿宋_GB2312"/>
          <w:color w:val="000000" w:themeColor="text1"/>
          <w:sz w:val="28"/>
          <w:szCs w:val="28"/>
        </w:rPr>
        <w:t>（以</w:t>
      </w:r>
      <w:r>
        <w:rPr>
          <w:rFonts w:ascii="仿宋_GB2312" w:hAnsi="仿宋_GB2312" w:eastAsia="仿宋_GB2312"/>
          <w:color w:val="000000" w:themeColor="text1"/>
          <w:sz w:val="28"/>
          <w:szCs w:val="28"/>
        </w:rPr>
        <w:t>税务加计扣除数据</w:t>
      </w:r>
      <w:r>
        <w:rPr>
          <w:rFonts w:hint="eastAsia" w:ascii="仿宋_GB2312" w:hAnsi="仿宋_GB2312" w:eastAsia="仿宋_GB2312"/>
          <w:color w:val="000000" w:themeColor="text1"/>
          <w:sz w:val="28"/>
          <w:szCs w:val="28"/>
        </w:rPr>
        <w:t>为准）；</w:t>
      </w:r>
    </w:p>
    <w:p>
      <w:pPr>
        <w:ind w:firstLine="397" w:firstLineChars="142"/>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（2）贷款贴息补贴</w:t>
      </w:r>
      <w:r>
        <w:rPr>
          <w:rFonts w:ascii="仿宋_GB2312" w:hAnsi="仿宋_GB2312" w:eastAsia="仿宋_GB2312"/>
          <w:color w:val="000000" w:themeColor="text1"/>
          <w:sz w:val="28"/>
          <w:szCs w:val="28"/>
        </w:rPr>
        <w:t>，对企业</w:t>
      </w:r>
      <w:r>
        <w:rPr>
          <w:rFonts w:hint="eastAsia" w:ascii="仿宋_GB2312" w:hAnsi="仿宋_GB2312" w:eastAsia="仿宋_GB2312"/>
          <w:color w:val="000000" w:themeColor="text1"/>
          <w:sz w:val="28"/>
          <w:szCs w:val="28"/>
        </w:rPr>
        <w:t>实际</w:t>
      </w:r>
      <w:r>
        <w:rPr>
          <w:rFonts w:ascii="仿宋_GB2312" w:hAnsi="仿宋_GB2312" w:eastAsia="仿宋_GB2312"/>
          <w:color w:val="000000" w:themeColor="text1"/>
          <w:sz w:val="28"/>
          <w:szCs w:val="28"/>
        </w:rPr>
        <w:t>支付利息</w:t>
      </w:r>
      <w:r>
        <w:rPr>
          <w:rFonts w:hint="eastAsia" w:ascii="仿宋_GB2312" w:hAnsi="仿宋_GB2312" w:eastAsia="仿宋_GB2312"/>
          <w:color w:val="000000" w:themeColor="text1"/>
          <w:sz w:val="28"/>
          <w:szCs w:val="28"/>
        </w:rPr>
        <w:t>（</w:t>
      </w:r>
      <w:r>
        <w:rPr>
          <w:rFonts w:ascii="仿宋_GB2312" w:hAnsi="仿宋_GB2312" w:eastAsia="仿宋_GB2312"/>
          <w:color w:val="000000" w:themeColor="text1"/>
          <w:sz w:val="28"/>
          <w:szCs w:val="28"/>
        </w:rPr>
        <w:t>以LPR为</w:t>
      </w:r>
      <w:r>
        <w:rPr>
          <w:rFonts w:hint="eastAsia" w:ascii="仿宋_GB2312" w:hAnsi="仿宋_GB2312" w:eastAsia="仿宋_GB2312"/>
          <w:color w:val="000000" w:themeColor="text1"/>
          <w:sz w:val="28"/>
          <w:szCs w:val="28"/>
        </w:rPr>
        <w:t>上限）的8</w:t>
      </w:r>
      <w:r>
        <w:rPr>
          <w:rFonts w:ascii="仿宋_GB2312" w:hAnsi="仿宋_GB2312" w:eastAsia="仿宋_GB2312"/>
          <w:color w:val="000000" w:themeColor="text1"/>
          <w:sz w:val="28"/>
          <w:szCs w:val="28"/>
        </w:rPr>
        <w:t>0%进行补贴，贴息总额不超过发展扶持资金的20％</w:t>
      </w:r>
      <w:r>
        <w:rPr>
          <w:rFonts w:hint="eastAsia" w:ascii="仿宋_GB2312" w:hAnsi="仿宋_GB2312" w:eastAsia="仿宋_GB2312"/>
          <w:color w:val="000000" w:themeColor="text1"/>
          <w:sz w:val="28"/>
          <w:szCs w:val="28"/>
        </w:rPr>
        <w:t>；</w:t>
      </w:r>
    </w:p>
    <w:p>
      <w:pPr>
        <w:ind w:firstLine="560" w:firstLineChars="20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A类企业最高不超过</w:t>
      </w:r>
      <w:r>
        <w:rPr>
          <w:rFonts w:ascii="仿宋_GB2312" w:hAnsi="仿宋_GB2312" w:eastAsia="仿宋_GB2312"/>
          <w:color w:val="000000" w:themeColor="text1"/>
          <w:sz w:val="28"/>
          <w:szCs w:val="28"/>
        </w:rPr>
        <w:t>100</w:t>
      </w:r>
      <w:r>
        <w:rPr>
          <w:rFonts w:hint="eastAsia" w:ascii="仿宋_GB2312" w:hAnsi="仿宋_GB2312" w:eastAsia="仿宋_GB2312"/>
          <w:color w:val="000000" w:themeColor="text1"/>
          <w:sz w:val="28"/>
          <w:szCs w:val="28"/>
        </w:rPr>
        <w:t>万元，</w:t>
      </w:r>
      <w:r>
        <w:rPr>
          <w:rFonts w:ascii="仿宋_GB2312" w:hAnsi="仿宋_GB2312" w:eastAsia="仿宋_GB2312"/>
          <w:color w:val="000000" w:themeColor="text1"/>
          <w:sz w:val="28"/>
          <w:szCs w:val="28"/>
        </w:rPr>
        <w:t>B</w:t>
      </w:r>
      <w:r>
        <w:rPr>
          <w:rFonts w:hint="eastAsia" w:ascii="仿宋_GB2312" w:hAnsi="仿宋_GB2312" w:eastAsia="仿宋_GB2312"/>
          <w:color w:val="000000" w:themeColor="text1"/>
          <w:sz w:val="28"/>
          <w:szCs w:val="28"/>
        </w:rPr>
        <w:t>类企业最高不超过6</w:t>
      </w:r>
      <w:r>
        <w:rPr>
          <w:rFonts w:ascii="仿宋_GB2312" w:hAnsi="仿宋_GB2312" w:eastAsia="仿宋_GB2312"/>
          <w:color w:val="000000" w:themeColor="text1"/>
          <w:sz w:val="28"/>
          <w:szCs w:val="28"/>
        </w:rPr>
        <w:t>0</w:t>
      </w:r>
      <w:r>
        <w:rPr>
          <w:rFonts w:hint="eastAsia" w:ascii="仿宋_GB2312" w:hAnsi="仿宋_GB2312" w:eastAsia="仿宋_GB2312"/>
          <w:color w:val="000000" w:themeColor="text1"/>
          <w:sz w:val="28"/>
          <w:szCs w:val="28"/>
        </w:rPr>
        <w:t>万元，</w:t>
      </w:r>
      <w:r>
        <w:rPr>
          <w:rFonts w:ascii="仿宋_GB2312" w:hAnsi="仿宋_GB2312" w:eastAsia="仿宋_GB2312"/>
          <w:color w:val="000000" w:themeColor="text1"/>
          <w:sz w:val="28"/>
          <w:szCs w:val="28"/>
        </w:rPr>
        <w:t>C</w:t>
      </w:r>
      <w:r>
        <w:rPr>
          <w:rFonts w:hint="eastAsia" w:ascii="仿宋_GB2312" w:hAnsi="仿宋_GB2312" w:eastAsia="仿宋_GB2312"/>
          <w:color w:val="000000" w:themeColor="text1"/>
          <w:sz w:val="28"/>
          <w:szCs w:val="28"/>
        </w:rPr>
        <w:t>类企业最高不超过3</w:t>
      </w:r>
      <w:r>
        <w:rPr>
          <w:rFonts w:ascii="仿宋_GB2312" w:hAnsi="仿宋_GB2312" w:eastAsia="仿宋_GB2312"/>
          <w:color w:val="000000" w:themeColor="text1"/>
          <w:sz w:val="28"/>
          <w:szCs w:val="28"/>
        </w:rPr>
        <w:t>0</w:t>
      </w:r>
      <w:r>
        <w:rPr>
          <w:rFonts w:hint="eastAsia" w:ascii="仿宋_GB2312" w:hAnsi="仿宋_GB2312" w:eastAsia="仿宋_GB2312"/>
          <w:color w:val="000000" w:themeColor="text1"/>
          <w:sz w:val="28"/>
          <w:szCs w:val="28"/>
        </w:rPr>
        <w:t>万元，</w:t>
      </w:r>
      <w:r>
        <w:rPr>
          <w:rFonts w:ascii="仿宋_GB2312" w:hAnsi="仿宋_GB2312" w:eastAsia="仿宋_GB2312"/>
          <w:color w:val="000000" w:themeColor="text1"/>
          <w:sz w:val="28"/>
          <w:szCs w:val="28"/>
        </w:rPr>
        <w:t>D</w:t>
      </w:r>
      <w:r>
        <w:rPr>
          <w:rFonts w:hint="eastAsia" w:ascii="仿宋_GB2312" w:hAnsi="仿宋_GB2312" w:eastAsia="仿宋_GB2312"/>
          <w:color w:val="000000" w:themeColor="text1"/>
          <w:sz w:val="28"/>
          <w:szCs w:val="28"/>
        </w:rPr>
        <w:t>类企业最高不超过2</w:t>
      </w:r>
      <w:r>
        <w:rPr>
          <w:rFonts w:ascii="仿宋_GB2312" w:hAnsi="仿宋_GB2312" w:eastAsia="仿宋_GB2312"/>
          <w:color w:val="000000" w:themeColor="text1"/>
          <w:sz w:val="28"/>
          <w:szCs w:val="28"/>
        </w:rPr>
        <w:t>0</w:t>
      </w:r>
      <w:r>
        <w:rPr>
          <w:rFonts w:hint="eastAsia" w:ascii="仿宋_GB2312" w:hAnsi="仿宋_GB2312" w:eastAsia="仿宋_GB2312"/>
          <w:color w:val="000000" w:themeColor="text1"/>
          <w:sz w:val="28"/>
          <w:szCs w:val="28"/>
        </w:rPr>
        <w:t>万元。</w:t>
      </w:r>
      <w:r>
        <w:rPr>
          <w:rFonts w:ascii="仿宋_GB2312" w:hAnsi="仿宋_GB2312" w:eastAsia="仿宋_GB2312"/>
          <w:color w:val="000000" w:themeColor="text1"/>
          <w:sz w:val="28"/>
          <w:szCs w:val="28"/>
        </w:rPr>
        <w:t>历年评审结果有差异的，以最高档次的扶持金额为准</w:t>
      </w:r>
      <w:r>
        <w:rPr>
          <w:rFonts w:hint="eastAsia" w:ascii="仿宋_GB2312" w:hAnsi="仿宋_GB2312" w:eastAsia="仿宋_GB2312"/>
          <w:color w:val="000000" w:themeColor="text1"/>
          <w:sz w:val="28"/>
          <w:szCs w:val="28"/>
        </w:rPr>
        <w:t>。扶持申请基准日以获得最高档次扶持起算，企业需在三年内完成全额申请</w:t>
      </w:r>
      <w:r>
        <w:rPr>
          <w:rFonts w:ascii="仿宋_GB2312" w:hAnsi="仿宋_GB2312" w:eastAsia="仿宋_GB2312"/>
          <w:color w:val="000000" w:themeColor="text1"/>
          <w:sz w:val="28"/>
          <w:szCs w:val="28"/>
        </w:rPr>
        <w:t>，区“5213计划”扶持项目不享受</w:t>
      </w:r>
      <w:r>
        <w:rPr>
          <w:rFonts w:hint="eastAsia" w:ascii="仿宋_GB2312" w:hAnsi="仿宋_GB2312" w:eastAsia="仿宋_GB2312"/>
          <w:color w:val="000000" w:themeColor="text1"/>
          <w:sz w:val="28"/>
          <w:szCs w:val="28"/>
        </w:rPr>
        <w:t>该条</w:t>
      </w:r>
      <w:r>
        <w:rPr>
          <w:rFonts w:ascii="仿宋_GB2312" w:hAnsi="仿宋_GB2312" w:eastAsia="仿宋_GB2312"/>
          <w:color w:val="000000" w:themeColor="text1"/>
          <w:sz w:val="28"/>
          <w:szCs w:val="28"/>
        </w:rPr>
        <w:t>政策奖励</w:t>
      </w:r>
      <w:r>
        <w:rPr>
          <w:rFonts w:hint="eastAsia" w:ascii="仿宋_GB2312" w:hAnsi="仿宋_GB2312" w:eastAsia="仿宋_GB2312"/>
          <w:color w:val="000000" w:themeColor="text1"/>
          <w:sz w:val="28"/>
          <w:szCs w:val="28"/>
        </w:rPr>
        <w:t>。</w:t>
      </w:r>
    </w:p>
    <w:p>
      <w:pPr>
        <w:ind w:firstLine="560" w:firstLineChars="20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若无特殊说明，</w:t>
      </w:r>
      <w:r>
        <w:rPr>
          <w:rFonts w:ascii="仿宋_GB2312" w:hAnsi="仿宋_GB2312" w:eastAsia="仿宋_GB2312"/>
          <w:color w:val="000000" w:themeColor="text1"/>
          <w:sz w:val="28"/>
          <w:szCs w:val="28"/>
        </w:rPr>
        <w:t>以上</w:t>
      </w:r>
      <w:r>
        <w:rPr>
          <w:rFonts w:hint="eastAsia" w:ascii="仿宋_GB2312" w:hAnsi="仿宋_GB2312" w:eastAsia="仿宋_GB2312"/>
          <w:color w:val="000000" w:themeColor="text1"/>
          <w:sz w:val="28"/>
          <w:szCs w:val="28"/>
        </w:rPr>
        <w:t>1</w:t>
      </w:r>
      <w:r>
        <w:rPr>
          <w:rFonts w:ascii="仿宋_GB2312" w:hAnsi="仿宋_GB2312" w:eastAsia="仿宋_GB2312"/>
          <w:color w:val="000000" w:themeColor="text1"/>
          <w:sz w:val="28"/>
          <w:szCs w:val="28"/>
        </w:rPr>
        <w:t>3</w:t>
      </w:r>
      <w:r>
        <w:rPr>
          <w:rFonts w:hint="eastAsia" w:ascii="仿宋_GB2312" w:hAnsi="仿宋_GB2312" w:eastAsia="仿宋_GB2312"/>
          <w:color w:val="000000" w:themeColor="text1"/>
          <w:sz w:val="28"/>
          <w:szCs w:val="28"/>
        </w:rPr>
        <w:t>、1</w:t>
      </w:r>
      <w:r>
        <w:rPr>
          <w:rFonts w:ascii="仿宋_GB2312" w:hAnsi="仿宋_GB2312" w:eastAsia="仿宋_GB2312"/>
          <w:color w:val="000000" w:themeColor="text1"/>
          <w:sz w:val="28"/>
          <w:szCs w:val="28"/>
        </w:rPr>
        <w:t>4</w:t>
      </w:r>
      <w:r>
        <w:rPr>
          <w:rFonts w:hint="eastAsia" w:ascii="仿宋_GB2312" w:hAnsi="仿宋_GB2312" w:eastAsia="仿宋_GB2312"/>
          <w:color w:val="000000" w:themeColor="text1"/>
          <w:sz w:val="28"/>
          <w:szCs w:val="28"/>
        </w:rPr>
        <w:t>条</w:t>
      </w:r>
      <w:r>
        <w:rPr>
          <w:rFonts w:ascii="仿宋_GB2312" w:hAnsi="仿宋_GB2312" w:eastAsia="仿宋_GB2312"/>
          <w:color w:val="000000" w:themeColor="text1"/>
          <w:sz w:val="28"/>
          <w:szCs w:val="28"/>
        </w:rPr>
        <w:t>政策享受主体为载体</w:t>
      </w:r>
      <w:r>
        <w:rPr>
          <w:rFonts w:hint="eastAsia" w:ascii="仿宋_GB2312" w:hAnsi="仿宋_GB2312" w:eastAsia="仿宋_GB2312"/>
          <w:color w:val="000000" w:themeColor="text1"/>
          <w:sz w:val="28"/>
          <w:szCs w:val="28"/>
        </w:rPr>
        <w:t>内孵化企业和毕业企业。</w:t>
      </w:r>
    </w:p>
    <w:p>
      <w:pPr>
        <w:pStyle w:val="11"/>
        <w:ind w:firstLine="512" w:firstLineChars="189"/>
        <w:rPr>
          <w:rFonts w:ascii="仿宋" w:hAnsi="仿宋" w:eastAsia="仿宋" w:cs="黑体"/>
          <w:b/>
          <w:color w:val="000000" w:themeColor="text1"/>
          <w:sz w:val="28"/>
          <w:szCs w:val="28"/>
        </w:rPr>
      </w:pPr>
      <w:r>
        <w:rPr>
          <w:rFonts w:ascii="仿宋" w:hAnsi="仿宋" w:eastAsia="仿宋" w:cs="黑体"/>
          <w:b/>
          <w:color w:val="000000" w:themeColor="text1"/>
          <w:spacing w:val="-5"/>
          <w:sz w:val="28"/>
          <w:szCs w:val="28"/>
        </w:rPr>
        <w:t>三、</w:t>
      </w:r>
      <w:r>
        <w:rPr>
          <w:rFonts w:hint="eastAsia" w:ascii="仿宋" w:hAnsi="仿宋" w:eastAsia="仿宋" w:cs="黑体"/>
          <w:b/>
          <w:color w:val="000000" w:themeColor="text1"/>
          <w:spacing w:val="-5"/>
          <w:sz w:val="28"/>
          <w:szCs w:val="28"/>
        </w:rPr>
        <w:t>附则</w:t>
      </w:r>
    </w:p>
    <w:p>
      <w:pPr>
        <w:ind w:firstLine="560" w:firstLineChars="200"/>
        <w:jc w:val="both"/>
        <w:rPr>
          <w:rFonts w:ascii="仿宋_GB2312" w:hAnsi="仿宋_GB2312" w:eastAsia="仿宋_GB2312"/>
          <w:color w:val="000000" w:themeColor="text1"/>
          <w:sz w:val="28"/>
          <w:szCs w:val="28"/>
        </w:rPr>
      </w:pPr>
      <w:r>
        <w:rPr>
          <w:rFonts w:ascii="仿宋_GB2312" w:hAnsi="仿宋_GB2312" w:eastAsia="仿宋_GB2312"/>
          <w:color w:val="000000" w:themeColor="text1"/>
          <w:sz w:val="28"/>
          <w:szCs w:val="28"/>
        </w:rPr>
        <w:t>1</w:t>
      </w:r>
      <w:r>
        <w:rPr>
          <w:rFonts w:hint="eastAsia" w:ascii="仿宋_GB2312" w:hAnsi="仿宋_GB2312" w:eastAsia="仿宋_GB2312"/>
          <w:color w:val="000000" w:themeColor="text1"/>
          <w:sz w:val="28"/>
          <w:szCs w:val="28"/>
        </w:rPr>
        <w:t>、鼓励开发区运营主体利用闲置产业空间</w:t>
      </w:r>
      <w:r>
        <w:rPr>
          <w:rFonts w:ascii="仿宋_GB2312" w:hAnsi="仿宋_GB2312" w:eastAsia="仿宋_GB2312"/>
          <w:color w:val="000000" w:themeColor="text1"/>
          <w:sz w:val="28"/>
          <w:szCs w:val="28"/>
        </w:rPr>
        <w:t>建设载体，经创新创业局备案认定的载体以及经</w:t>
      </w:r>
      <w:r>
        <w:rPr>
          <w:rFonts w:hint="eastAsia" w:ascii="仿宋_GB2312" w:hAnsi="仿宋_GB2312" w:eastAsia="仿宋_GB2312"/>
          <w:color w:val="000000" w:themeColor="text1"/>
          <w:sz w:val="28"/>
          <w:szCs w:val="28"/>
        </w:rPr>
        <w:t>认定</w:t>
      </w:r>
      <w:r>
        <w:rPr>
          <w:rFonts w:ascii="仿宋_GB2312" w:hAnsi="仿宋_GB2312" w:eastAsia="仿宋_GB2312"/>
          <w:color w:val="000000" w:themeColor="text1"/>
          <w:sz w:val="28"/>
          <w:szCs w:val="28"/>
        </w:rPr>
        <w:t>的</w:t>
      </w:r>
      <w:r>
        <w:rPr>
          <w:rFonts w:hint="eastAsia" w:ascii="仿宋_GB2312" w:hAnsi="仿宋_GB2312" w:eastAsia="仿宋_GB2312"/>
          <w:color w:val="000000" w:themeColor="text1"/>
          <w:sz w:val="28"/>
          <w:szCs w:val="28"/>
        </w:rPr>
        <w:t>省级小微企业园</w:t>
      </w:r>
      <w:r>
        <w:rPr>
          <w:rFonts w:ascii="仿宋_GB2312" w:hAnsi="仿宋_GB2312" w:eastAsia="仿宋_GB2312"/>
          <w:color w:val="000000" w:themeColor="text1"/>
          <w:sz w:val="28"/>
          <w:szCs w:val="28"/>
        </w:rPr>
        <w:t>，其入园企业可以享受第1</w:t>
      </w:r>
      <w:r>
        <w:rPr>
          <w:rFonts w:hint="eastAsia" w:ascii="仿宋_GB2312" w:hAnsi="仿宋_GB2312" w:eastAsia="仿宋_GB2312"/>
          <w:color w:val="000000" w:themeColor="text1"/>
          <w:sz w:val="28"/>
          <w:szCs w:val="28"/>
        </w:rPr>
        <w:t>3</w:t>
      </w:r>
      <w:r>
        <w:rPr>
          <w:rFonts w:ascii="仿宋_GB2312" w:hAnsi="仿宋_GB2312" w:eastAsia="仿宋_GB2312"/>
          <w:color w:val="000000" w:themeColor="text1"/>
          <w:sz w:val="28"/>
          <w:szCs w:val="28"/>
        </w:rPr>
        <w:t>、1</w:t>
      </w:r>
      <w:r>
        <w:rPr>
          <w:rFonts w:hint="eastAsia" w:ascii="仿宋_GB2312" w:hAnsi="仿宋_GB2312" w:eastAsia="仿宋_GB2312"/>
          <w:color w:val="000000" w:themeColor="text1"/>
          <w:sz w:val="28"/>
          <w:szCs w:val="28"/>
        </w:rPr>
        <w:t>4</w:t>
      </w:r>
      <w:r>
        <w:rPr>
          <w:rFonts w:ascii="仿宋_GB2312" w:hAnsi="仿宋_GB2312" w:eastAsia="仿宋_GB2312"/>
          <w:color w:val="000000" w:themeColor="text1"/>
          <w:sz w:val="28"/>
          <w:szCs w:val="28"/>
        </w:rPr>
        <w:t>项政策；</w:t>
      </w:r>
      <w:r>
        <w:rPr>
          <w:rFonts w:hint="eastAsia" w:ascii="仿宋_GB2312" w:hAnsi="仿宋_GB2312" w:eastAsia="仿宋_GB2312"/>
          <w:color w:val="000000" w:themeColor="text1"/>
          <w:sz w:val="28"/>
          <w:szCs w:val="28"/>
        </w:rPr>
        <w:t>三</w:t>
      </w:r>
      <w:r>
        <w:rPr>
          <w:rFonts w:ascii="仿宋_GB2312" w:hAnsi="仿宋_GB2312" w:eastAsia="仿宋_GB2312"/>
          <w:color w:val="000000" w:themeColor="text1"/>
          <w:sz w:val="28"/>
          <w:szCs w:val="28"/>
        </w:rPr>
        <w:t>星级以上的省级小微</w:t>
      </w:r>
      <w:r>
        <w:rPr>
          <w:rFonts w:hint="eastAsia" w:ascii="仿宋_GB2312" w:hAnsi="仿宋_GB2312" w:eastAsia="仿宋_GB2312"/>
          <w:color w:val="000000" w:themeColor="text1"/>
          <w:sz w:val="28"/>
          <w:szCs w:val="28"/>
        </w:rPr>
        <w:t>企业</w:t>
      </w:r>
      <w:r>
        <w:rPr>
          <w:rFonts w:ascii="仿宋_GB2312" w:hAnsi="仿宋_GB2312" w:eastAsia="仿宋_GB2312"/>
          <w:color w:val="000000" w:themeColor="text1"/>
          <w:sz w:val="28"/>
          <w:szCs w:val="28"/>
        </w:rPr>
        <w:t>园可视同市级以上孵化器享受本政策</w:t>
      </w:r>
      <w:r>
        <w:rPr>
          <w:rFonts w:hint="eastAsia" w:ascii="仿宋_GB2312" w:hAnsi="仿宋_GB2312" w:eastAsia="仿宋_GB2312"/>
          <w:color w:val="000000" w:themeColor="text1"/>
          <w:sz w:val="28"/>
          <w:szCs w:val="28"/>
        </w:rPr>
        <w:t>；经载体引进落地在其他空间的情况，经开发区双招双引联席会议明确后可享受本政策。</w:t>
      </w:r>
    </w:p>
    <w:p>
      <w:pPr>
        <w:ind w:firstLine="560" w:firstLineChars="200"/>
        <w:jc w:val="both"/>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2、运营主体及其孵化企业享受的房租（空间）补贴的总额不得超过运营主体在备案空间内的实际租金支出。</w:t>
      </w:r>
    </w:p>
    <w:p>
      <w:pPr>
        <w:ind w:firstLine="560" w:firstLineChars="200"/>
        <w:jc w:val="both"/>
        <w:rPr>
          <w:rFonts w:ascii="仿宋_GB2312" w:hAnsi="仿宋_GB2312" w:eastAsia="仿宋_GB2312"/>
          <w:color w:val="000000" w:themeColor="text1"/>
          <w:sz w:val="28"/>
          <w:szCs w:val="28"/>
        </w:rPr>
      </w:pPr>
      <w:r>
        <w:rPr>
          <w:rFonts w:ascii="仿宋_GB2312" w:hAnsi="仿宋_GB2312" w:eastAsia="仿宋_GB2312"/>
          <w:color w:val="000000" w:themeColor="text1"/>
          <w:sz w:val="28"/>
          <w:szCs w:val="28"/>
        </w:rPr>
        <w:t>3</w:t>
      </w:r>
      <w:r>
        <w:rPr>
          <w:rFonts w:hint="eastAsia" w:ascii="仿宋_GB2312" w:hAnsi="仿宋_GB2312" w:eastAsia="仿宋_GB2312"/>
          <w:color w:val="000000" w:themeColor="text1"/>
          <w:sz w:val="28"/>
          <w:szCs w:val="28"/>
        </w:rPr>
        <w:t>、</w:t>
      </w:r>
      <w:r>
        <w:rPr>
          <w:rFonts w:ascii="仿宋_GB2312" w:hAnsi="仿宋_GB2312" w:eastAsia="仿宋_GB2312"/>
          <w:color w:val="000000" w:themeColor="text1"/>
          <w:sz w:val="28"/>
          <w:szCs w:val="28"/>
        </w:rPr>
        <w:t>本细则涉及的奖励（补贴）不以</w:t>
      </w:r>
      <w:r>
        <w:rPr>
          <w:rFonts w:hint="eastAsia" w:ascii="仿宋_GB2312" w:hAnsi="仿宋_GB2312" w:eastAsia="仿宋_GB2312"/>
          <w:color w:val="000000" w:themeColor="text1"/>
          <w:sz w:val="28"/>
          <w:szCs w:val="28"/>
        </w:rPr>
        <w:t>被扶持主体</w:t>
      </w:r>
      <w:r>
        <w:rPr>
          <w:rFonts w:ascii="仿宋_GB2312" w:hAnsi="仿宋_GB2312" w:eastAsia="仿宋_GB2312"/>
          <w:color w:val="000000" w:themeColor="text1"/>
          <w:sz w:val="28"/>
          <w:szCs w:val="28"/>
        </w:rPr>
        <w:t>当年对</w:t>
      </w:r>
      <w:r>
        <w:rPr>
          <w:rFonts w:hint="eastAsia" w:ascii="仿宋_GB2312" w:hAnsi="仿宋_GB2312" w:eastAsia="仿宋_GB2312"/>
          <w:color w:val="000000" w:themeColor="text1"/>
          <w:sz w:val="28"/>
          <w:szCs w:val="28"/>
        </w:rPr>
        <w:t>开发区</w:t>
      </w:r>
      <w:r>
        <w:rPr>
          <w:rFonts w:ascii="仿宋_GB2312" w:hAnsi="仿宋_GB2312" w:eastAsia="仿宋_GB2312"/>
          <w:color w:val="000000" w:themeColor="text1"/>
          <w:sz w:val="28"/>
          <w:szCs w:val="28"/>
        </w:rPr>
        <w:t>的财政贡献为限。本政策中涉及的项目由低等次向高等次升级的，在同</w:t>
      </w:r>
      <w:r>
        <w:rPr>
          <w:rFonts w:hint="eastAsia" w:ascii="仿宋_GB2312" w:hAnsi="仿宋_GB2312" w:eastAsia="仿宋_GB2312"/>
          <w:color w:val="000000" w:themeColor="text1"/>
          <w:sz w:val="28"/>
          <w:szCs w:val="28"/>
        </w:rPr>
        <w:t>一</w:t>
      </w:r>
      <w:r>
        <w:rPr>
          <w:rFonts w:ascii="仿宋_GB2312" w:hAnsi="仿宋_GB2312" w:eastAsia="仿宋_GB2312"/>
          <w:color w:val="000000" w:themeColor="text1"/>
          <w:sz w:val="28"/>
          <w:szCs w:val="28"/>
        </w:rPr>
        <w:t>年度实行就高奖励，跨年度实行进档差额奖励。</w:t>
      </w:r>
      <w:r>
        <w:rPr>
          <w:rFonts w:hint="eastAsia" w:ascii="仿宋_GB2312" w:hAnsi="仿宋_GB2312" w:eastAsia="仿宋_GB2312"/>
          <w:color w:val="000000" w:themeColor="text1"/>
          <w:sz w:val="28"/>
          <w:szCs w:val="28"/>
        </w:rPr>
        <w:t>所有政策</w:t>
      </w:r>
      <w:r>
        <w:rPr>
          <w:rFonts w:ascii="仿宋_GB2312" w:hAnsi="仿宋_GB2312" w:eastAsia="仿宋_GB2312"/>
          <w:color w:val="000000" w:themeColor="text1"/>
          <w:sz w:val="28"/>
          <w:szCs w:val="28"/>
        </w:rPr>
        <w:t>均</w:t>
      </w:r>
      <w:r>
        <w:rPr>
          <w:rFonts w:hint="eastAsia" w:ascii="仿宋_GB2312" w:hAnsi="仿宋_GB2312" w:eastAsia="仿宋_GB2312"/>
          <w:color w:val="000000" w:themeColor="text1"/>
          <w:sz w:val="28"/>
          <w:szCs w:val="28"/>
        </w:rPr>
        <w:t>可与国家、省、市、区各类政策同时享受，仍在“一事一议”政策期内的载体及载体</w:t>
      </w:r>
      <w:r>
        <w:rPr>
          <w:rFonts w:ascii="仿宋_GB2312" w:hAnsi="仿宋_GB2312" w:eastAsia="仿宋_GB2312"/>
          <w:color w:val="000000" w:themeColor="text1"/>
          <w:sz w:val="28"/>
          <w:szCs w:val="28"/>
        </w:rPr>
        <w:t>服务的</w:t>
      </w:r>
      <w:r>
        <w:rPr>
          <w:rFonts w:hint="eastAsia" w:ascii="仿宋_GB2312" w:hAnsi="仿宋_GB2312" w:eastAsia="仿宋_GB2312"/>
          <w:color w:val="000000" w:themeColor="text1"/>
          <w:sz w:val="28"/>
          <w:szCs w:val="28"/>
        </w:rPr>
        <w:t>企业，不享受本政策。</w:t>
      </w:r>
    </w:p>
    <w:p>
      <w:pPr>
        <w:ind w:firstLine="560" w:firstLineChars="200"/>
        <w:jc w:val="both"/>
        <w:rPr>
          <w:rFonts w:ascii="仿宋_GB2312" w:hAnsi="仿宋_GB2312" w:eastAsia="仿宋_GB2312"/>
          <w:color w:val="000000" w:themeColor="text1"/>
          <w:sz w:val="28"/>
          <w:szCs w:val="28"/>
        </w:rPr>
      </w:pPr>
      <w:r>
        <w:rPr>
          <w:rFonts w:ascii="仿宋_GB2312" w:hAnsi="仿宋_GB2312" w:eastAsia="仿宋_GB2312"/>
          <w:color w:val="000000" w:themeColor="text1"/>
          <w:sz w:val="28"/>
          <w:szCs w:val="28"/>
        </w:rPr>
        <w:t>3</w:t>
      </w:r>
      <w:r>
        <w:rPr>
          <w:rFonts w:hint="eastAsia" w:ascii="仿宋_GB2312" w:hAnsi="仿宋_GB2312" w:eastAsia="仿宋_GB2312"/>
          <w:color w:val="000000" w:themeColor="text1"/>
          <w:sz w:val="28"/>
          <w:szCs w:val="28"/>
        </w:rPr>
        <w:t>、本政策资助项目由创新创业局组织企业申报以及相关材料的初审工作，经开发区“企安心”普惠政策线上流程审批通过后兑现。</w:t>
      </w:r>
    </w:p>
    <w:p>
      <w:pPr>
        <w:ind w:firstLine="560" w:firstLineChars="200"/>
        <w:jc w:val="both"/>
        <w:rPr>
          <w:rFonts w:ascii="仿宋_GB2312" w:hAnsi="仿宋_GB2312" w:eastAsia="仿宋_GB2312"/>
          <w:color w:val="000000" w:themeColor="text1"/>
          <w:sz w:val="28"/>
          <w:szCs w:val="28"/>
        </w:rPr>
      </w:pPr>
      <w:r>
        <w:rPr>
          <w:rFonts w:ascii="仿宋_GB2312" w:hAnsi="仿宋_GB2312" w:eastAsia="仿宋_GB2312"/>
          <w:color w:val="000000" w:themeColor="text1"/>
          <w:sz w:val="28"/>
          <w:szCs w:val="28"/>
        </w:rPr>
        <w:t>4</w:t>
      </w:r>
      <w:r>
        <w:rPr>
          <w:rFonts w:hint="eastAsia" w:ascii="仿宋_GB2312" w:hAnsi="仿宋_GB2312" w:eastAsia="仿宋_GB2312"/>
          <w:color w:val="000000" w:themeColor="text1"/>
          <w:sz w:val="28"/>
          <w:szCs w:val="28"/>
        </w:rPr>
        <w:t>、</w:t>
      </w:r>
      <w:r>
        <w:rPr>
          <w:rFonts w:ascii="仿宋_GB2312" w:hAnsi="仿宋_GB2312" w:eastAsia="仿宋_GB2312"/>
          <w:color w:val="000000" w:themeColor="text1"/>
          <w:sz w:val="28"/>
          <w:szCs w:val="28"/>
        </w:rPr>
        <w:t>本细则中界定的“招引”是指从萧山区外引进企业（项目），载体内的虚拟注册企业不享受本政策，也不能作为载体运营机构参与评价和兑现奖励（补贴）的依据。</w:t>
      </w:r>
      <w:r>
        <w:rPr>
          <w:rFonts w:hint="eastAsia" w:ascii="仿宋_GB2312" w:hAnsi="仿宋_GB2312" w:eastAsia="仿宋_GB2312"/>
          <w:color w:val="000000" w:themeColor="text1"/>
          <w:sz w:val="28"/>
          <w:szCs w:val="28"/>
        </w:rPr>
        <w:t>对项目造假、数据造假、扶持资金未按规定使用、</w:t>
      </w:r>
      <w:r>
        <w:rPr>
          <w:rFonts w:ascii="仿宋_GB2312" w:hAnsi="仿宋_GB2312" w:eastAsia="仿宋_GB2312"/>
          <w:color w:val="000000" w:themeColor="text1"/>
          <w:sz w:val="28"/>
          <w:szCs w:val="28"/>
        </w:rPr>
        <w:t>当年有发生安全生产、环境污染等</w:t>
      </w:r>
      <w:r>
        <w:rPr>
          <w:rFonts w:hint="eastAsia" w:ascii="仿宋_GB2312" w:hAnsi="仿宋_GB2312" w:eastAsia="仿宋_GB2312"/>
          <w:color w:val="000000" w:themeColor="text1"/>
          <w:sz w:val="28"/>
          <w:szCs w:val="28"/>
        </w:rPr>
        <w:t>不得享受本政策。</w:t>
      </w:r>
    </w:p>
    <w:p>
      <w:pPr>
        <w:spacing w:before="185" w:line="360" w:lineRule="auto"/>
        <w:ind w:left="29" w:right="4" w:firstLine="639"/>
        <w:jc w:val="both"/>
        <w:rPr>
          <w:rFonts w:ascii="仿宋" w:hAnsi="仿宋" w:eastAsia="仿宋" w:cs="仿宋"/>
          <w:color w:val="000000" w:themeColor="text1"/>
          <w:sz w:val="28"/>
          <w:szCs w:val="28"/>
        </w:rPr>
      </w:pPr>
      <w:r>
        <w:rPr>
          <w:rFonts w:ascii="仿宋_GB2312" w:hAnsi="仿宋_GB2312" w:eastAsia="仿宋_GB2312"/>
          <w:color w:val="000000" w:themeColor="text1"/>
          <w:sz w:val="28"/>
          <w:szCs w:val="28"/>
        </w:rPr>
        <w:t>本细则自2024年1月1日起施行，</w:t>
      </w:r>
      <w:r>
        <w:rPr>
          <w:rFonts w:hint="eastAsia" w:ascii="仿宋_GB2312" w:hAnsi="仿宋_GB2312" w:eastAsia="仿宋_GB2312"/>
          <w:color w:val="000000" w:themeColor="text1"/>
          <w:sz w:val="28"/>
          <w:szCs w:val="28"/>
        </w:rPr>
        <w:t>有效期三年，由开发区创新创业局、财政局负责解释。</w:t>
      </w:r>
    </w:p>
    <w:p>
      <w:pPr>
        <w:shd w:val="clear" w:color="auto" w:fill="FFFFFF"/>
        <w:ind w:firstLine="480"/>
        <w:rPr>
          <w:rFonts w:ascii="仿宋_GB2312" w:hAnsi="仿宋_GB2312" w:eastAsia="仿宋_GB2312"/>
          <w:color w:val="000000" w:themeColor="text1"/>
          <w:sz w:val="28"/>
          <w:szCs w:val="28"/>
        </w:rPr>
      </w:pPr>
    </w:p>
    <w:p>
      <w:pPr>
        <w:shd w:val="clear" w:color="auto" w:fill="FFFFFF"/>
        <w:ind w:firstLine="480"/>
        <w:rPr>
          <w:rFonts w:ascii="仿宋_GB2312" w:hAnsi="仿宋_GB2312" w:eastAsia="仿宋_GB2312"/>
          <w:color w:val="000000" w:themeColor="text1"/>
          <w:sz w:val="28"/>
          <w:szCs w:val="28"/>
        </w:rPr>
      </w:pPr>
    </w:p>
    <w:p>
      <w:pPr>
        <w:shd w:val="clear" w:color="auto" w:fill="FFFFFF"/>
        <w:rPr>
          <w:rFonts w:ascii="仿宋_GB2312" w:hAnsi="仿宋_GB2312" w:eastAsia="仿宋_GB2312"/>
          <w:b/>
          <w:bCs/>
          <w:color w:val="000000" w:themeColor="text1"/>
        </w:rPr>
      </w:pPr>
    </w:p>
    <w:p>
      <w:pPr>
        <w:shd w:val="clear" w:color="auto" w:fill="FFFFFF"/>
        <w:rPr>
          <w:rFonts w:ascii="仿宋_GB2312" w:hAnsi="仿宋_GB2312" w:eastAsia="仿宋_GB2312"/>
          <w:b/>
          <w:bCs/>
          <w:color w:val="000000" w:themeColor="text1"/>
        </w:rPr>
      </w:pPr>
    </w:p>
    <w:p>
      <w:pPr>
        <w:shd w:val="clear" w:color="auto" w:fill="FFFFFF"/>
        <w:rPr>
          <w:rFonts w:ascii="仿宋_GB2312" w:hAnsi="仿宋_GB2312" w:eastAsia="仿宋_GB2312"/>
          <w:b/>
          <w:bCs/>
          <w:color w:val="000000" w:themeColor="text1"/>
        </w:rPr>
      </w:pPr>
    </w:p>
    <w:p>
      <w:pPr>
        <w:shd w:val="clear" w:color="auto" w:fill="FFFFFF"/>
        <w:rPr>
          <w:rFonts w:ascii="仿宋_GB2312" w:hAnsi="仿宋_GB2312" w:eastAsia="仿宋_GB2312"/>
          <w:b/>
          <w:bCs/>
          <w:color w:val="000000" w:themeColor="text1"/>
        </w:rPr>
      </w:pPr>
    </w:p>
    <w:p>
      <w:pPr>
        <w:shd w:val="clear" w:color="auto" w:fill="FFFFFF"/>
        <w:rPr>
          <w:rFonts w:ascii="仿宋_GB2312" w:hAnsi="仿宋_GB2312" w:eastAsia="仿宋_GB2312"/>
          <w:b/>
          <w:bCs/>
          <w:color w:val="000000" w:themeColor="text1"/>
        </w:rPr>
      </w:pPr>
    </w:p>
    <w:p>
      <w:pPr>
        <w:shd w:val="clear" w:color="auto" w:fill="FFFFFF"/>
        <w:rPr>
          <w:rFonts w:ascii="仿宋_GB2312" w:hAnsi="仿宋_GB2312" w:eastAsia="仿宋_GB2312"/>
          <w:b/>
          <w:bCs/>
          <w:color w:val="000000" w:themeColor="text1"/>
        </w:rPr>
      </w:pPr>
    </w:p>
    <w:p>
      <w:pPr>
        <w:shd w:val="clear" w:color="auto" w:fill="FFFFFF"/>
        <w:rPr>
          <w:rFonts w:ascii="仿宋_GB2312" w:hAnsi="仿宋_GB2312" w:eastAsia="仿宋_GB2312"/>
          <w:b/>
          <w:bCs/>
          <w:color w:val="000000" w:themeColor="text1"/>
        </w:rPr>
      </w:pPr>
    </w:p>
    <w:p>
      <w:pPr>
        <w:rPr>
          <w:rFonts w:ascii="仿宋_GB2312" w:hAnsi="仿宋_GB2312" w:eastAsia="仿宋_GB2312"/>
          <w:b/>
          <w:bCs/>
          <w:color w:val="000000" w:themeColor="text1"/>
        </w:rPr>
      </w:pPr>
      <w:r>
        <w:rPr>
          <w:rFonts w:ascii="仿宋_GB2312" w:hAnsi="仿宋_GB2312" w:eastAsia="仿宋_GB2312"/>
          <w:b/>
          <w:bCs/>
          <w:color w:val="000000" w:themeColor="text1"/>
        </w:rPr>
        <w:br w:type="page"/>
      </w:r>
    </w:p>
    <w:p>
      <w:pPr>
        <w:shd w:val="clear" w:color="auto" w:fill="FFFFFF"/>
        <w:rPr>
          <w:rFonts w:ascii="仿宋_GB2312" w:hAnsi="仿宋_GB2312" w:eastAsia="仿宋_GB2312"/>
          <w:b/>
          <w:bCs/>
          <w:color w:val="000000" w:themeColor="text1"/>
        </w:rPr>
      </w:pPr>
    </w:p>
    <w:p>
      <w:pPr>
        <w:shd w:val="clear" w:color="auto" w:fill="FFFFFF"/>
        <w:rPr>
          <w:rFonts w:ascii="仿宋_GB2312" w:hAnsi="仿宋_GB2312" w:eastAsia="仿宋_GB2312"/>
          <w:b/>
          <w:bCs/>
          <w:color w:val="000000" w:themeColor="text1"/>
        </w:rPr>
      </w:pPr>
      <w:r>
        <w:rPr>
          <w:rFonts w:hint="eastAsia" w:ascii="仿宋_GB2312" w:hAnsi="仿宋_GB2312" w:eastAsia="仿宋_GB2312"/>
          <w:b/>
          <w:bCs/>
          <w:color w:val="000000" w:themeColor="text1"/>
        </w:rPr>
        <w:t>附件二</w:t>
      </w:r>
    </w:p>
    <w:p>
      <w:pPr>
        <w:shd w:val="clear" w:color="auto" w:fill="FFFFFF"/>
        <w:jc w:val="center"/>
        <w:rPr>
          <w:rFonts w:asciiTheme="minorEastAsia" w:hAnsiTheme="minorEastAsia" w:eastAsiaTheme="minorEastAsia"/>
          <w:b/>
          <w:bCs/>
          <w:color w:val="000000" w:themeColor="text1"/>
          <w:sz w:val="28"/>
          <w:szCs w:val="28"/>
        </w:rPr>
      </w:pPr>
      <w:r>
        <w:rPr>
          <w:rFonts w:hint="eastAsia" w:asciiTheme="minorEastAsia" w:hAnsiTheme="minorEastAsia" w:eastAsiaTheme="minorEastAsia"/>
          <w:b/>
          <w:bCs/>
          <w:color w:val="000000" w:themeColor="text1"/>
          <w:sz w:val="28"/>
          <w:szCs w:val="28"/>
        </w:rPr>
        <w:t>科创孵化载体考核评价指标体系</w:t>
      </w:r>
    </w:p>
    <w:tbl>
      <w:tblPr>
        <w:tblStyle w:val="5"/>
        <w:tblpPr w:leftFromText="180" w:rightFromText="180" w:vertAnchor="text" w:horzAnchor="page" w:tblpX="1600" w:tblpY="8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149"/>
        <w:gridCol w:w="538"/>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705" w:type="dxa"/>
            <w:vAlign w:val="center"/>
          </w:tcPr>
          <w:p>
            <w:pPr>
              <w:jc w:val="center"/>
              <w:rPr>
                <w:rFonts w:asciiTheme="minorEastAsia" w:hAnsiTheme="minorEastAsia" w:eastAsiaTheme="minorEastAsia"/>
                <w:b/>
                <w:bCs/>
                <w:color w:val="000000" w:themeColor="text1"/>
                <w:sz w:val="21"/>
                <w:szCs w:val="21"/>
              </w:rPr>
            </w:pPr>
            <w:r>
              <w:rPr>
                <w:rFonts w:hint="eastAsia" w:asciiTheme="minorEastAsia" w:hAnsiTheme="minorEastAsia" w:eastAsiaTheme="minorEastAsia"/>
                <w:b/>
                <w:bCs/>
                <w:color w:val="000000" w:themeColor="text1"/>
                <w:sz w:val="21"/>
                <w:szCs w:val="21"/>
              </w:rPr>
              <w:t>项目</w:t>
            </w:r>
          </w:p>
        </w:tc>
        <w:tc>
          <w:tcPr>
            <w:tcW w:w="1149" w:type="dxa"/>
            <w:vAlign w:val="center"/>
          </w:tcPr>
          <w:p>
            <w:pPr>
              <w:spacing w:line="440" w:lineRule="exact"/>
              <w:jc w:val="center"/>
              <w:rPr>
                <w:rFonts w:asciiTheme="minorEastAsia" w:hAnsiTheme="minorEastAsia" w:eastAsiaTheme="minorEastAsia"/>
                <w:b/>
                <w:bCs/>
                <w:color w:val="000000" w:themeColor="text1"/>
                <w:sz w:val="21"/>
                <w:szCs w:val="21"/>
              </w:rPr>
            </w:pPr>
            <w:r>
              <w:rPr>
                <w:rFonts w:hint="eastAsia" w:asciiTheme="minorEastAsia" w:hAnsiTheme="minorEastAsia" w:eastAsiaTheme="minorEastAsia"/>
                <w:b/>
                <w:bCs/>
                <w:color w:val="000000" w:themeColor="text1"/>
                <w:sz w:val="21"/>
                <w:szCs w:val="21"/>
              </w:rPr>
              <w:t>评价内容</w:t>
            </w:r>
          </w:p>
        </w:tc>
        <w:tc>
          <w:tcPr>
            <w:tcW w:w="538" w:type="dxa"/>
            <w:vAlign w:val="center"/>
          </w:tcPr>
          <w:p>
            <w:pPr>
              <w:spacing w:line="440" w:lineRule="exact"/>
              <w:jc w:val="center"/>
              <w:rPr>
                <w:rFonts w:asciiTheme="minorEastAsia" w:hAnsiTheme="minorEastAsia" w:eastAsiaTheme="minorEastAsia"/>
                <w:b/>
                <w:bCs/>
                <w:color w:val="000000" w:themeColor="text1"/>
                <w:sz w:val="21"/>
                <w:szCs w:val="21"/>
              </w:rPr>
            </w:pPr>
            <w:r>
              <w:rPr>
                <w:rFonts w:hint="eastAsia" w:asciiTheme="minorEastAsia" w:hAnsiTheme="minorEastAsia" w:eastAsiaTheme="minorEastAsia"/>
                <w:b/>
                <w:bCs/>
                <w:color w:val="000000" w:themeColor="text1"/>
                <w:sz w:val="21"/>
                <w:szCs w:val="21"/>
              </w:rPr>
              <w:t>分值</w:t>
            </w:r>
          </w:p>
        </w:tc>
        <w:tc>
          <w:tcPr>
            <w:tcW w:w="0" w:type="auto"/>
            <w:vAlign w:val="center"/>
          </w:tcPr>
          <w:p>
            <w:pPr>
              <w:spacing w:line="360" w:lineRule="exact"/>
              <w:jc w:val="center"/>
              <w:rPr>
                <w:rFonts w:asciiTheme="minorEastAsia" w:hAnsiTheme="minorEastAsia" w:eastAsiaTheme="minorEastAsia"/>
                <w:b/>
                <w:bCs/>
                <w:color w:val="000000" w:themeColor="text1"/>
                <w:sz w:val="21"/>
                <w:szCs w:val="21"/>
              </w:rPr>
            </w:pPr>
            <w:r>
              <w:rPr>
                <w:rFonts w:hint="eastAsia" w:asciiTheme="minorEastAsia" w:hAnsiTheme="minorEastAsia" w:eastAsiaTheme="minorEastAsia"/>
                <w:b/>
                <w:bCs/>
                <w:color w:val="000000" w:themeColor="text1"/>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exact"/>
        </w:trPr>
        <w:tc>
          <w:tcPr>
            <w:tcW w:w="705" w:type="dxa"/>
            <w:vAlign w:val="center"/>
          </w:tcPr>
          <w:p>
            <w:pPr>
              <w:spacing w:line="360" w:lineRule="exact"/>
              <w:jc w:val="center"/>
              <w:rPr>
                <w:rFonts w:ascii="仿宋_GB2312" w:hAnsi="Calibri"/>
                <w:color w:val="000000" w:themeColor="text1"/>
                <w:sz w:val="21"/>
                <w:szCs w:val="21"/>
              </w:rPr>
            </w:pPr>
            <w:r>
              <w:rPr>
                <w:rFonts w:hint="eastAsia" w:ascii="仿宋_GB2312" w:hAnsi="Calibri"/>
                <w:color w:val="000000" w:themeColor="text1"/>
                <w:sz w:val="21"/>
                <w:szCs w:val="21"/>
              </w:rPr>
              <w:t>基础孵化能力（</w:t>
            </w:r>
            <w:r>
              <w:rPr>
                <w:rFonts w:ascii="仿宋_GB2312" w:hAnsi="Calibri"/>
                <w:color w:val="000000" w:themeColor="text1"/>
                <w:sz w:val="21"/>
                <w:szCs w:val="21"/>
              </w:rPr>
              <w:t>5</w:t>
            </w:r>
            <w:r>
              <w:rPr>
                <w:rFonts w:hint="eastAsia" w:ascii="仿宋_GB2312" w:hAnsi="Calibri"/>
                <w:color w:val="000000" w:themeColor="text1"/>
                <w:sz w:val="21"/>
                <w:szCs w:val="21"/>
              </w:rPr>
              <w:t>分）</w:t>
            </w:r>
          </w:p>
        </w:tc>
        <w:tc>
          <w:tcPr>
            <w:tcW w:w="1149" w:type="dxa"/>
            <w:vAlign w:val="center"/>
          </w:tcPr>
          <w:p>
            <w:pPr>
              <w:spacing w:line="360" w:lineRule="exact"/>
              <w:rPr>
                <w:rFonts w:ascii="仿宋_GB2312" w:hAnsi="Calibri"/>
                <w:color w:val="000000" w:themeColor="text1"/>
                <w:sz w:val="21"/>
                <w:szCs w:val="21"/>
              </w:rPr>
            </w:pPr>
            <w:r>
              <w:rPr>
                <w:rFonts w:hint="eastAsia" w:ascii="仿宋_GB2312" w:hAnsi="Calibri"/>
                <w:bCs/>
                <w:color w:val="000000" w:themeColor="text1"/>
                <w:sz w:val="21"/>
                <w:szCs w:val="21"/>
              </w:rPr>
              <w:t>运营团队人数</w:t>
            </w:r>
          </w:p>
        </w:tc>
        <w:tc>
          <w:tcPr>
            <w:tcW w:w="538" w:type="dxa"/>
            <w:vAlign w:val="center"/>
          </w:tcPr>
          <w:p>
            <w:pPr>
              <w:spacing w:line="360" w:lineRule="exact"/>
              <w:jc w:val="center"/>
              <w:rPr>
                <w:rFonts w:ascii="仿宋_GB2312" w:hAnsi="Calibri"/>
                <w:color w:val="000000" w:themeColor="text1"/>
                <w:sz w:val="21"/>
                <w:szCs w:val="21"/>
              </w:rPr>
            </w:pPr>
            <w:r>
              <w:rPr>
                <w:rFonts w:ascii="仿宋_GB2312" w:hAnsi="Calibri"/>
                <w:color w:val="000000" w:themeColor="text1"/>
                <w:sz w:val="21"/>
                <w:szCs w:val="21"/>
              </w:rPr>
              <w:t>5</w:t>
            </w:r>
          </w:p>
        </w:tc>
        <w:tc>
          <w:tcPr>
            <w:tcW w:w="0" w:type="auto"/>
            <w:vAlign w:val="center"/>
          </w:tcPr>
          <w:p>
            <w:pPr>
              <w:spacing w:line="360" w:lineRule="exact"/>
              <w:rPr>
                <w:rFonts w:ascii="仿宋_GB2312" w:hAnsi="Calibri"/>
                <w:color w:val="000000" w:themeColor="text1"/>
                <w:sz w:val="21"/>
                <w:szCs w:val="21"/>
              </w:rPr>
            </w:pPr>
            <w:r>
              <w:rPr>
                <w:rFonts w:hint="eastAsia" w:ascii="仿宋_GB2312" w:hAnsi="Calibri"/>
                <w:color w:val="000000" w:themeColor="text1"/>
                <w:sz w:val="21"/>
                <w:szCs w:val="21"/>
              </w:rPr>
              <w:t>每5家企业配有1名</w:t>
            </w:r>
            <w:r>
              <w:rPr>
                <w:rFonts w:ascii="仿宋_GB2312" w:hAnsi="Calibri"/>
                <w:color w:val="000000" w:themeColor="text1"/>
                <w:sz w:val="21"/>
                <w:szCs w:val="21"/>
              </w:rPr>
              <w:t>专职服务人员</w:t>
            </w:r>
            <w:r>
              <w:rPr>
                <w:rFonts w:hint="eastAsia" w:ascii="仿宋_GB2312" w:hAnsi="Calibri"/>
                <w:color w:val="000000" w:themeColor="text1"/>
                <w:sz w:val="21"/>
                <w:szCs w:val="21"/>
              </w:rPr>
              <w:t>和1名创业导师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trPr>
        <w:tc>
          <w:tcPr>
            <w:tcW w:w="705" w:type="dxa"/>
            <w:vMerge w:val="restart"/>
            <w:vAlign w:val="center"/>
          </w:tcPr>
          <w:p>
            <w:pPr>
              <w:spacing w:line="360" w:lineRule="exact"/>
              <w:jc w:val="center"/>
              <w:rPr>
                <w:rFonts w:ascii="仿宋_GB2312" w:hAnsi="Calibri"/>
                <w:color w:val="000000" w:themeColor="text1"/>
                <w:sz w:val="21"/>
                <w:szCs w:val="21"/>
              </w:rPr>
            </w:pPr>
            <w:r>
              <w:rPr>
                <w:rFonts w:hint="eastAsia" w:ascii="仿宋_GB2312" w:hAnsi="Calibri"/>
                <w:color w:val="000000" w:themeColor="text1"/>
                <w:sz w:val="21"/>
                <w:szCs w:val="21"/>
              </w:rPr>
              <w:t>孵化绩效（</w:t>
            </w:r>
            <w:r>
              <w:rPr>
                <w:rFonts w:ascii="仿宋_GB2312" w:hAnsi="Calibri"/>
                <w:color w:val="000000" w:themeColor="text1"/>
                <w:sz w:val="21"/>
                <w:szCs w:val="21"/>
              </w:rPr>
              <w:t>95</w:t>
            </w:r>
            <w:r>
              <w:rPr>
                <w:rFonts w:hint="eastAsia" w:ascii="仿宋_GB2312" w:hAnsi="Calibri"/>
                <w:color w:val="000000" w:themeColor="text1"/>
                <w:sz w:val="21"/>
                <w:szCs w:val="21"/>
              </w:rPr>
              <w:t>分）</w:t>
            </w:r>
          </w:p>
        </w:tc>
        <w:tc>
          <w:tcPr>
            <w:tcW w:w="1149" w:type="dxa"/>
            <w:vAlign w:val="center"/>
          </w:tcPr>
          <w:p>
            <w:pPr>
              <w:spacing w:line="360" w:lineRule="exact"/>
              <w:rPr>
                <w:rFonts w:ascii="仿宋_GB2312" w:hAnsi="Calibri"/>
                <w:color w:val="000000" w:themeColor="text1"/>
                <w:sz w:val="21"/>
                <w:szCs w:val="21"/>
              </w:rPr>
            </w:pPr>
            <w:r>
              <w:rPr>
                <w:rFonts w:hint="eastAsia" w:ascii="仿宋_GB2312" w:hAnsi="Calibri" w:cs="仿宋_GB2312"/>
                <w:bCs/>
                <w:color w:val="000000" w:themeColor="text1"/>
                <w:sz w:val="21"/>
                <w:szCs w:val="22"/>
              </w:rPr>
              <w:t>在孵企业数</w:t>
            </w:r>
          </w:p>
        </w:tc>
        <w:tc>
          <w:tcPr>
            <w:tcW w:w="538" w:type="dxa"/>
            <w:vAlign w:val="center"/>
          </w:tcPr>
          <w:p>
            <w:pPr>
              <w:spacing w:line="360" w:lineRule="exact"/>
              <w:jc w:val="center"/>
              <w:rPr>
                <w:rFonts w:ascii="仿宋_GB2312" w:hAnsi="Calibri"/>
                <w:color w:val="000000" w:themeColor="text1"/>
                <w:sz w:val="21"/>
                <w:szCs w:val="21"/>
              </w:rPr>
            </w:pPr>
            <w:r>
              <w:rPr>
                <w:rFonts w:ascii="仿宋_GB2312" w:hAnsi="Calibri"/>
                <w:color w:val="000000" w:themeColor="text1"/>
                <w:sz w:val="21"/>
                <w:szCs w:val="21"/>
              </w:rPr>
              <w:t>8</w:t>
            </w:r>
          </w:p>
        </w:tc>
        <w:tc>
          <w:tcPr>
            <w:tcW w:w="0" w:type="auto"/>
            <w:vAlign w:val="center"/>
          </w:tcPr>
          <w:p>
            <w:pPr>
              <w:spacing w:line="360" w:lineRule="exact"/>
              <w:rPr>
                <w:rFonts w:ascii="仿宋_GB2312" w:hAnsi="Calibri"/>
                <w:color w:val="000000" w:themeColor="text1"/>
                <w:sz w:val="21"/>
                <w:szCs w:val="21"/>
              </w:rPr>
            </w:pPr>
            <w:r>
              <w:rPr>
                <w:rFonts w:hint="eastAsia" w:ascii="仿宋_GB2312" w:hAnsi="Calibri"/>
                <w:color w:val="000000" w:themeColor="text1"/>
                <w:sz w:val="21"/>
                <w:szCs w:val="21"/>
              </w:rPr>
              <w:t>0.2分</w:t>
            </w:r>
            <w:r>
              <w:rPr>
                <w:rFonts w:hint="eastAsia" w:ascii="汉仪细圆B5" w:hAnsi="汉仪细圆B5" w:eastAsia="汉仪细圆B5" w:cs="汉仪细圆B5"/>
                <w:color w:val="000000" w:themeColor="text1"/>
                <w:sz w:val="21"/>
                <w:szCs w:val="21"/>
              </w:rPr>
              <w:t>×</w:t>
            </w:r>
            <w:r>
              <w:rPr>
                <w:rFonts w:hint="eastAsia" w:ascii="仿宋_GB2312" w:hAnsi="Calibri" w:cs="仿宋_GB2312"/>
                <w:bCs/>
                <w:color w:val="000000" w:themeColor="text1"/>
                <w:sz w:val="21"/>
                <w:szCs w:val="22"/>
              </w:rPr>
              <w:t>在孵企业总数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05" w:type="dxa"/>
            <w:vMerge w:val="continue"/>
            <w:vAlign w:val="center"/>
          </w:tcPr>
          <w:p>
            <w:pPr>
              <w:spacing w:line="360" w:lineRule="exact"/>
              <w:jc w:val="center"/>
              <w:rPr>
                <w:rFonts w:ascii="仿宋_GB2312" w:hAnsi="Calibri"/>
                <w:color w:val="000000" w:themeColor="text1"/>
                <w:sz w:val="21"/>
                <w:szCs w:val="21"/>
              </w:rPr>
            </w:pPr>
          </w:p>
        </w:tc>
        <w:tc>
          <w:tcPr>
            <w:tcW w:w="1149" w:type="dxa"/>
            <w:vMerge w:val="restart"/>
            <w:vAlign w:val="center"/>
          </w:tcPr>
          <w:p>
            <w:pPr>
              <w:spacing w:line="360" w:lineRule="exact"/>
              <w:rPr>
                <w:rFonts w:ascii="仿宋_GB2312" w:hAnsi="Calibri"/>
                <w:color w:val="000000" w:themeColor="text1"/>
                <w:sz w:val="21"/>
                <w:szCs w:val="21"/>
              </w:rPr>
            </w:pPr>
            <w:r>
              <w:rPr>
                <w:rFonts w:hint="eastAsia" w:ascii="仿宋_GB2312" w:hAnsi="Calibri"/>
                <w:color w:val="000000" w:themeColor="text1"/>
                <w:sz w:val="21"/>
                <w:szCs w:val="21"/>
              </w:rPr>
              <w:t>新增孵化企业数</w:t>
            </w:r>
          </w:p>
        </w:tc>
        <w:tc>
          <w:tcPr>
            <w:tcW w:w="538" w:type="dxa"/>
            <w:vAlign w:val="center"/>
          </w:tcPr>
          <w:p>
            <w:pPr>
              <w:spacing w:line="360" w:lineRule="exact"/>
              <w:jc w:val="center"/>
              <w:rPr>
                <w:rFonts w:ascii="仿宋_GB2312" w:hAnsi="Calibri"/>
                <w:color w:val="000000" w:themeColor="text1"/>
                <w:sz w:val="21"/>
                <w:szCs w:val="21"/>
              </w:rPr>
            </w:pPr>
            <w:r>
              <w:rPr>
                <w:rFonts w:ascii="仿宋_GB2312" w:hAnsi="Calibri"/>
                <w:color w:val="000000" w:themeColor="text1"/>
                <w:sz w:val="21"/>
                <w:szCs w:val="21"/>
              </w:rPr>
              <w:t>8</w:t>
            </w:r>
          </w:p>
        </w:tc>
        <w:tc>
          <w:tcPr>
            <w:tcW w:w="0" w:type="auto"/>
            <w:vAlign w:val="center"/>
          </w:tcPr>
          <w:p>
            <w:pPr>
              <w:spacing w:line="360" w:lineRule="exact"/>
              <w:rPr>
                <w:rFonts w:ascii="仿宋_GB2312" w:hAnsi="Calibri"/>
                <w:color w:val="000000" w:themeColor="text1"/>
                <w:sz w:val="21"/>
                <w:szCs w:val="21"/>
              </w:rPr>
            </w:pPr>
            <w:r>
              <w:rPr>
                <w:rFonts w:ascii="仿宋_GB2312" w:hAnsi="Calibri" w:cs="仿宋_GB2312"/>
                <w:bCs/>
                <w:color w:val="000000" w:themeColor="text1"/>
                <w:sz w:val="21"/>
                <w:szCs w:val="22"/>
              </w:rPr>
              <w:t>0.8</w:t>
            </w:r>
            <w:r>
              <w:rPr>
                <w:rFonts w:hint="eastAsia" w:ascii="仿宋_GB2312" w:hAnsi="Calibri" w:cs="仿宋_GB2312"/>
                <w:bCs/>
                <w:color w:val="000000" w:themeColor="text1"/>
                <w:sz w:val="21"/>
                <w:szCs w:val="22"/>
              </w:rPr>
              <w:t>分</w:t>
            </w:r>
            <w:r>
              <w:rPr>
                <w:rFonts w:hint="eastAsia" w:ascii="汉仪细圆B5" w:hAnsi="汉仪细圆B5" w:eastAsia="汉仪细圆B5" w:cs="汉仪细圆B5"/>
                <w:bCs/>
                <w:color w:val="000000" w:themeColor="text1"/>
                <w:sz w:val="21"/>
                <w:szCs w:val="22"/>
              </w:rPr>
              <w:t>×</w:t>
            </w:r>
            <w:r>
              <w:rPr>
                <w:rFonts w:hint="eastAsia" w:ascii="仿宋_GB2312" w:hAnsi="Calibri" w:cs="仿宋_GB2312"/>
                <w:bCs/>
                <w:color w:val="000000" w:themeColor="text1"/>
                <w:sz w:val="21"/>
                <w:szCs w:val="22"/>
              </w:rPr>
              <w:t>年度新增企业数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05" w:type="dxa"/>
            <w:vMerge w:val="continue"/>
            <w:vAlign w:val="center"/>
          </w:tcPr>
          <w:p>
            <w:pPr>
              <w:spacing w:line="360" w:lineRule="exact"/>
              <w:rPr>
                <w:rFonts w:ascii="Calibri" w:hAnsi="Calibri"/>
                <w:color w:val="000000" w:themeColor="text1"/>
                <w:sz w:val="21"/>
                <w:szCs w:val="22"/>
              </w:rPr>
            </w:pPr>
          </w:p>
        </w:tc>
        <w:tc>
          <w:tcPr>
            <w:tcW w:w="1149" w:type="dxa"/>
            <w:vMerge w:val="continue"/>
            <w:vAlign w:val="center"/>
          </w:tcPr>
          <w:p>
            <w:pPr>
              <w:spacing w:line="360" w:lineRule="exact"/>
              <w:rPr>
                <w:rFonts w:ascii="Calibri" w:hAnsi="Calibri"/>
                <w:color w:val="000000" w:themeColor="text1"/>
                <w:sz w:val="21"/>
                <w:szCs w:val="22"/>
              </w:rPr>
            </w:pPr>
          </w:p>
        </w:tc>
        <w:tc>
          <w:tcPr>
            <w:tcW w:w="538" w:type="dxa"/>
            <w:vAlign w:val="center"/>
          </w:tcPr>
          <w:p>
            <w:pPr>
              <w:spacing w:line="360" w:lineRule="exact"/>
              <w:jc w:val="center"/>
              <w:rPr>
                <w:rFonts w:ascii="仿宋_GB2312" w:hAnsi="Calibri"/>
                <w:color w:val="000000" w:themeColor="text1"/>
                <w:sz w:val="21"/>
                <w:szCs w:val="21"/>
              </w:rPr>
            </w:pPr>
            <w:r>
              <w:rPr>
                <w:rFonts w:ascii="仿宋_GB2312" w:hAnsi="Calibri"/>
                <w:color w:val="000000" w:themeColor="text1"/>
                <w:sz w:val="21"/>
                <w:szCs w:val="21"/>
              </w:rPr>
              <w:t>5</w:t>
            </w:r>
          </w:p>
        </w:tc>
        <w:tc>
          <w:tcPr>
            <w:tcW w:w="0" w:type="auto"/>
            <w:vAlign w:val="center"/>
          </w:tcPr>
          <w:p>
            <w:pPr>
              <w:spacing w:line="360" w:lineRule="exact"/>
              <w:rPr>
                <w:rFonts w:ascii="仿宋_GB2312" w:hAnsi="Calibri"/>
                <w:color w:val="000000" w:themeColor="text1"/>
                <w:sz w:val="21"/>
                <w:szCs w:val="21"/>
              </w:rPr>
            </w:pPr>
            <w:r>
              <w:rPr>
                <w:rFonts w:hint="eastAsia" w:ascii="仿宋_GB2312" w:hAnsi="Calibri"/>
                <w:color w:val="000000" w:themeColor="text1"/>
                <w:sz w:val="21"/>
                <w:szCs w:val="21"/>
              </w:rPr>
              <w:t>年度新增企业数占在孵企业总数的比例（基准数25%）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spacing w:line="360" w:lineRule="exact"/>
              <w:jc w:val="center"/>
              <w:rPr>
                <w:rFonts w:ascii="仿宋_GB2312" w:hAnsi="Calibri"/>
                <w:color w:val="000000" w:themeColor="text1"/>
                <w:sz w:val="21"/>
                <w:szCs w:val="21"/>
              </w:rPr>
            </w:pPr>
          </w:p>
        </w:tc>
        <w:tc>
          <w:tcPr>
            <w:tcW w:w="1149" w:type="dxa"/>
            <w:vMerge w:val="restart"/>
            <w:vAlign w:val="center"/>
          </w:tcPr>
          <w:p>
            <w:pPr>
              <w:spacing w:line="360" w:lineRule="exact"/>
              <w:rPr>
                <w:rFonts w:ascii="仿宋_GB2312" w:hAnsi="Calibri"/>
                <w:bCs/>
                <w:color w:val="000000" w:themeColor="text1"/>
                <w:sz w:val="21"/>
                <w:szCs w:val="21"/>
              </w:rPr>
            </w:pPr>
            <w:r>
              <w:rPr>
                <w:rFonts w:hint="eastAsia" w:ascii="仿宋_GB2312" w:hAnsi="Calibri"/>
                <w:bCs/>
                <w:color w:val="000000" w:themeColor="text1"/>
                <w:sz w:val="21"/>
                <w:szCs w:val="21"/>
              </w:rPr>
              <w:t xml:space="preserve">毕业企业数 </w:t>
            </w:r>
          </w:p>
        </w:tc>
        <w:tc>
          <w:tcPr>
            <w:tcW w:w="538" w:type="dxa"/>
            <w:vAlign w:val="center"/>
          </w:tcPr>
          <w:p>
            <w:pPr>
              <w:spacing w:line="360" w:lineRule="exact"/>
              <w:jc w:val="center"/>
              <w:rPr>
                <w:rFonts w:ascii="仿宋_GB2312" w:hAnsi="Calibri"/>
                <w:color w:val="000000" w:themeColor="text1"/>
                <w:sz w:val="21"/>
                <w:szCs w:val="21"/>
              </w:rPr>
            </w:pPr>
            <w:r>
              <w:rPr>
                <w:rFonts w:ascii="仿宋_GB2312" w:hAnsi="Calibri"/>
                <w:color w:val="000000" w:themeColor="text1"/>
                <w:sz w:val="21"/>
                <w:szCs w:val="21"/>
              </w:rPr>
              <w:t>5</w:t>
            </w:r>
          </w:p>
        </w:tc>
        <w:tc>
          <w:tcPr>
            <w:tcW w:w="0" w:type="auto"/>
            <w:vAlign w:val="center"/>
          </w:tcPr>
          <w:p>
            <w:pPr>
              <w:spacing w:line="360" w:lineRule="exact"/>
              <w:rPr>
                <w:rFonts w:ascii="仿宋_GB2312" w:hAnsi="Calibri"/>
                <w:color w:val="000000" w:themeColor="text1"/>
                <w:sz w:val="21"/>
                <w:szCs w:val="21"/>
              </w:rPr>
            </w:pPr>
            <w:r>
              <w:rPr>
                <w:rFonts w:hint="eastAsia" w:ascii="仿宋_GB2312" w:hAnsi="Calibri"/>
                <w:color w:val="000000" w:themeColor="text1"/>
                <w:sz w:val="21"/>
                <w:szCs w:val="21"/>
              </w:rPr>
              <w:t>1分</w:t>
            </w:r>
            <w:r>
              <w:rPr>
                <w:rFonts w:hint="eastAsia" w:ascii="汉仪细圆B5" w:hAnsi="汉仪细圆B5" w:eastAsia="汉仪细圆B5" w:cs="汉仪细圆B5"/>
                <w:bCs/>
                <w:color w:val="000000" w:themeColor="text1"/>
                <w:sz w:val="21"/>
                <w:szCs w:val="22"/>
              </w:rPr>
              <w:t>×</w:t>
            </w:r>
            <w:r>
              <w:rPr>
                <w:rFonts w:hint="eastAsia" w:ascii="仿宋_GB2312" w:hAnsi="Calibri" w:cs="仿宋_GB2312"/>
                <w:bCs/>
                <w:color w:val="000000" w:themeColor="text1"/>
                <w:sz w:val="21"/>
                <w:szCs w:val="22"/>
              </w:rPr>
              <w:t>年度毕业企业数（符合毕业企业条件，结业企业不计）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5" w:type="dxa"/>
            <w:vMerge w:val="continue"/>
            <w:vAlign w:val="center"/>
          </w:tcPr>
          <w:p>
            <w:pPr>
              <w:spacing w:line="360" w:lineRule="exact"/>
              <w:rPr>
                <w:rFonts w:ascii="Calibri" w:hAnsi="Calibri"/>
                <w:color w:val="000000" w:themeColor="text1"/>
                <w:sz w:val="21"/>
                <w:szCs w:val="22"/>
              </w:rPr>
            </w:pPr>
          </w:p>
        </w:tc>
        <w:tc>
          <w:tcPr>
            <w:tcW w:w="1149" w:type="dxa"/>
            <w:vMerge w:val="continue"/>
            <w:vAlign w:val="center"/>
          </w:tcPr>
          <w:p>
            <w:pPr>
              <w:spacing w:line="360" w:lineRule="exact"/>
              <w:rPr>
                <w:rFonts w:ascii="Calibri" w:hAnsi="Calibri"/>
                <w:color w:val="000000" w:themeColor="text1"/>
                <w:sz w:val="21"/>
                <w:szCs w:val="22"/>
              </w:rPr>
            </w:pPr>
          </w:p>
        </w:tc>
        <w:tc>
          <w:tcPr>
            <w:tcW w:w="538" w:type="dxa"/>
            <w:vAlign w:val="center"/>
          </w:tcPr>
          <w:p>
            <w:pPr>
              <w:spacing w:line="360" w:lineRule="exact"/>
              <w:jc w:val="center"/>
              <w:rPr>
                <w:rFonts w:ascii="仿宋_GB2312" w:hAnsi="Calibri"/>
                <w:color w:val="000000" w:themeColor="text1"/>
                <w:sz w:val="21"/>
                <w:szCs w:val="21"/>
              </w:rPr>
            </w:pPr>
            <w:r>
              <w:rPr>
                <w:rFonts w:ascii="仿宋_GB2312" w:hAnsi="Calibri"/>
                <w:color w:val="000000" w:themeColor="text1"/>
                <w:sz w:val="21"/>
                <w:szCs w:val="21"/>
              </w:rPr>
              <w:t>4</w:t>
            </w:r>
          </w:p>
        </w:tc>
        <w:tc>
          <w:tcPr>
            <w:tcW w:w="0" w:type="auto"/>
            <w:vAlign w:val="center"/>
          </w:tcPr>
          <w:p>
            <w:pPr>
              <w:spacing w:line="360" w:lineRule="exact"/>
              <w:rPr>
                <w:rFonts w:ascii="仿宋_GB2312" w:hAnsi="Calibri"/>
                <w:color w:val="000000" w:themeColor="text1"/>
                <w:sz w:val="21"/>
                <w:szCs w:val="21"/>
              </w:rPr>
            </w:pPr>
            <w:r>
              <w:rPr>
                <w:rFonts w:hint="eastAsia" w:ascii="仿宋_GB2312" w:hAnsi="Calibri"/>
                <w:color w:val="000000" w:themeColor="text1"/>
                <w:sz w:val="21"/>
                <w:szCs w:val="21"/>
              </w:rPr>
              <w:t>年度毕业企业数占在孵企业总数的比例（基准数10%）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05" w:type="dxa"/>
            <w:vMerge w:val="continue"/>
            <w:vAlign w:val="center"/>
          </w:tcPr>
          <w:p>
            <w:pPr>
              <w:spacing w:line="360" w:lineRule="exact"/>
              <w:jc w:val="center"/>
              <w:rPr>
                <w:rFonts w:ascii="仿宋_GB2312" w:hAnsi="Calibri"/>
                <w:color w:val="000000" w:themeColor="text1"/>
                <w:sz w:val="21"/>
                <w:szCs w:val="21"/>
              </w:rPr>
            </w:pPr>
          </w:p>
        </w:tc>
        <w:tc>
          <w:tcPr>
            <w:tcW w:w="1149" w:type="dxa"/>
            <w:vMerge w:val="restart"/>
            <w:vAlign w:val="center"/>
          </w:tcPr>
          <w:p>
            <w:pPr>
              <w:spacing w:line="360" w:lineRule="exact"/>
              <w:rPr>
                <w:rFonts w:ascii="仿宋_GB2312" w:hAnsi="Calibri"/>
                <w:color w:val="000000" w:themeColor="text1"/>
                <w:sz w:val="21"/>
                <w:szCs w:val="21"/>
              </w:rPr>
            </w:pPr>
            <w:r>
              <w:rPr>
                <w:rFonts w:hint="eastAsia" w:ascii="仿宋_GB2312" w:hAnsi="Calibri"/>
                <w:bCs/>
                <w:color w:val="000000" w:themeColor="text1"/>
                <w:sz w:val="21"/>
                <w:szCs w:val="22"/>
              </w:rPr>
              <w:t>投融资服务情况</w:t>
            </w:r>
          </w:p>
        </w:tc>
        <w:tc>
          <w:tcPr>
            <w:tcW w:w="538" w:type="dxa"/>
            <w:vAlign w:val="center"/>
          </w:tcPr>
          <w:p>
            <w:pPr>
              <w:spacing w:line="360" w:lineRule="exact"/>
              <w:jc w:val="center"/>
              <w:rPr>
                <w:rFonts w:ascii="仿宋_GB2312" w:hAnsi="Calibri"/>
                <w:color w:val="000000" w:themeColor="text1"/>
                <w:sz w:val="21"/>
                <w:szCs w:val="21"/>
              </w:rPr>
            </w:pPr>
            <w:r>
              <w:rPr>
                <w:rFonts w:hint="eastAsia" w:ascii="仿宋_GB2312" w:hAnsi="Calibri"/>
                <w:color w:val="000000" w:themeColor="text1"/>
                <w:sz w:val="21"/>
                <w:szCs w:val="21"/>
              </w:rPr>
              <w:t>2</w:t>
            </w:r>
          </w:p>
        </w:tc>
        <w:tc>
          <w:tcPr>
            <w:tcW w:w="0" w:type="auto"/>
            <w:vAlign w:val="center"/>
          </w:tcPr>
          <w:p>
            <w:pPr>
              <w:spacing w:line="360" w:lineRule="exact"/>
              <w:rPr>
                <w:rFonts w:ascii="仿宋_GB2312" w:hAnsi="Calibri"/>
                <w:color w:val="000000" w:themeColor="text1"/>
                <w:sz w:val="21"/>
                <w:szCs w:val="21"/>
              </w:rPr>
            </w:pPr>
            <w:r>
              <w:rPr>
                <w:rFonts w:hint="eastAsia" w:ascii="仿宋_GB2312" w:hAnsi="Calibri"/>
                <w:color w:val="000000" w:themeColor="text1"/>
                <w:sz w:val="21"/>
                <w:szCs w:val="21"/>
              </w:rPr>
              <w:t>1.2分</w:t>
            </w:r>
            <w:r>
              <w:rPr>
                <w:rFonts w:hint="eastAsia" w:ascii="汉仪细圆B5" w:hAnsi="汉仪细圆B5" w:eastAsia="汉仪细圆B5" w:cs="汉仪细圆B5"/>
                <w:color w:val="000000" w:themeColor="text1"/>
                <w:sz w:val="21"/>
                <w:szCs w:val="21"/>
              </w:rPr>
              <w:t>×</w:t>
            </w:r>
            <w:r>
              <w:rPr>
                <w:rFonts w:hint="eastAsia" w:ascii="仿宋_GB2312" w:hAnsi="Calibri" w:cs="仿宋_GB2312"/>
                <w:bCs/>
                <w:color w:val="000000" w:themeColor="text1"/>
                <w:sz w:val="21"/>
                <w:szCs w:val="22"/>
              </w:rPr>
              <w:t>在孵企业</w:t>
            </w:r>
            <w:r>
              <w:rPr>
                <w:rFonts w:hint="eastAsia" w:ascii="仿宋_GB2312" w:hAnsi="Calibri"/>
                <w:color w:val="000000" w:themeColor="text1"/>
                <w:sz w:val="21"/>
                <w:szCs w:val="21"/>
              </w:rPr>
              <w:t>获得投资笔数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05" w:type="dxa"/>
            <w:vMerge w:val="continue"/>
            <w:vAlign w:val="center"/>
          </w:tcPr>
          <w:p>
            <w:pPr>
              <w:spacing w:line="360" w:lineRule="exact"/>
              <w:rPr>
                <w:rFonts w:ascii="Calibri" w:hAnsi="Calibri"/>
                <w:color w:val="000000" w:themeColor="text1"/>
                <w:sz w:val="21"/>
                <w:szCs w:val="22"/>
              </w:rPr>
            </w:pPr>
          </w:p>
        </w:tc>
        <w:tc>
          <w:tcPr>
            <w:tcW w:w="1149" w:type="dxa"/>
            <w:vMerge w:val="continue"/>
            <w:vAlign w:val="center"/>
          </w:tcPr>
          <w:p>
            <w:pPr>
              <w:spacing w:line="360" w:lineRule="exact"/>
              <w:rPr>
                <w:rFonts w:ascii="Calibri" w:hAnsi="Calibri"/>
                <w:color w:val="000000" w:themeColor="text1"/>
                <w:sz w:val="21"/>
                <w:szCs w:val="22"/>
              </w:rPr>
            </w:pPr>
          </w:p>
        </w:tc>
        <w:tc>
          <w:tcPr>
            <w:tcW w:w="538" w:type="dxa"/>
            <w:vAlign w:val="center"/>
          </w:tcPr>
          <w:p>
            <w:pPr>
              <w:spacing w:line="360" w:lineRule="exact"/>
              <w:jc w:val="center"/>
              <w:rPr>
                <w:rFonts w:ascii="仿宋_GB2312" w:hAnsi="Calibri"/>
                <w:color w:val="000000" w:themeColor="text1"/>
                <w:sz w:val="21"/>
                <w:szCs w:val="21"/>
              </w:rPr>
            </w:pPr>
            <w:r>
              <w:rPr>
                <w:rFonts w:hint="eastAsia" w:ascii="仿宋_GB2312" w:hAnsi="Calibri"/>
                <w:color w:val="000000" w:themeColor="text1"/>
                <w:sz w:val="21"/>
                <w:szCs w:val="21"/>
              </w:rPr>
              <w:t>3</w:t>
            </w:r>
          </w:p>
        </w:tc>
        <w:tc>
          <w:tcPr>
            <w:tcW w:w="0" w:type="auto"/>
            <w:vAlign w:val="center"/>
          </w:tcPr>
          <w:p>
            <w:pPr>
              <w:spacing w:line="360" w:lineRule="exact"/>
              <w:rPr>
                <w:rFonts w:ascii="仿宋_GB2312" w:hAnsi="Calibri"/>
                <w:color w:val="000000" w:themeColor="text1"/>
                <w:sz w:val="21"/>
                <w:szCs w:val="21"/>
              </w:rPr>
            </w:pPr>
            <w:r>
              <w:rPr>
                <w:rFonts w:hint="eastAsia" w:ascii="仿宋_GB2312" w:hAnsi="Calibri"/>
                <w:color w:val="000000" w:themeColor="text1"/>
                <w:sz w:val="21"/>
                <w:szCs w:val="21"/>
              </w:rPr>
              <w:t>0.05分</w:t>
            </w:r>
            <w:r>
              <w:rPr>
                <w:rFonts w:hint="eastAsia" w:ascii="汉仪细圆B5" w:hAnsi="汉仪细圆B5" w:eastAsia="汉仪细圆B5" w:cs="汉仪细圆B5"/>
                <w:color w:val="000000" w:themeColor="text1"/>
                <w:sz w:val="21"/>
                <w:szCs w:val="21"/>
              </w:rPr>
              <w:t>×</w:t>
            </w:r>
            <w:r>
              <w:rPr>
                <w:rFonts w:hint="eastAsia" w:ascii="仿宋_GB2312" w:hAnsi="Calibri" w:cs="仿宋_GB2312"/>
                <w:bCs/>
                <w:color w:val="000000" w:themeColor="text1"/>
                <w:sz w:val="21"/>
                <w:szCs w:val="22"/>
              </w:rPr>
              <w:t>在孵企业</w:t>
            </w:r>
            <w:r>
              <w:rPr>
                <w:rFonts w:hint="eastAsia" w:ascii="仿宋_GB2312" w:hAnsi="Calibri"/>
                <w:color w:val="000000" w:themeColor="text1"/>
                <w:sz w:val="21"/>
                <w:szCs w:val="21"/>
              </w:rPr>
              <w:t>年度获得投资总额（万元）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05" w:type="dxa"/>
            <w:vMerge w:val="continue"/>
            <w:vAlign w:val="center"/>
          </w:tcPr>
          <w:p>
            <w:pPr>
              <w:spacing w:line="360" w:lineRule="exact"/>
              <w:rPr>
                <w:rFonts w:ascii="仿宋_GB2312" w:hAnsi="Calibri"/>
                <w:color w:val="000000" w:themeColor="text1"/>
                <w:sz w:val="21"/>
                <w:szCs w:val="21"/>
              </w:rPr>
            </w:pPr>
          </w:p>
        </w:tc>
        <w:tc>
          <w:tcPr>
            <w:tcW w:w="1149" w:type="dxa"/>
            <w:vMerge w:val="continue"/>
            <w:vAlign w:val="center"/>
          </w:tcPr>
          <w:p>
            <w:pPr>
              <w:spacing w:line="360" w:lineRule="exact"/>
              <w:rPr>
                <w:rFonts w:ascii="仿宋_GB2312" w:hAnsi="Calibri"/>
                <w:color w:val="000000" w:themeColor="text1"/>
                <w:sz w:val="21"/>
                <w:szCs w:val="21"/>
              </w:rPr>
            </w:pPr>
          </w:p>
        </w:tc>
        <w:tc>
          <w:tcPr>
            <w:tcW w:w="538" w:type="dxa"/>
            <w:vAlign w:val="center"/>
          </w:tcPr>
          <w:p>
            <w:pPr>
              <w:spacing w:line="360" w:lineRule="exact"/>
              <w:jc w:val="center"/>
              <w:rPr>
                <w:rFonts w:ascii="仿宋_GB2312" w:hAnsi="Calibri"/>
                <w:color w:val="000000" w:themeColor="text1"/>
                <w:sz w:val="21"/>
                <w:szCs w:val="21"/>
              </w:rPr>
            </w:pPr>
            <w:r>
              <w:rPr>
                <w:rFonts w:ascii="仿宋_GB2312" w:hAnsi="Calibri"/>
                <w:color w:val="000000" w:themeColor="text1"/>
                <w:sz w:val="21"/>
                <w:szCs w:val="21"/>
              </w:rPr>
              <w:t>5</w:t>
            </w:r>
          </w:p>
        </w:tc>
        <w:tc>
          <w:tcPr>
            <w:tcW w:w="0" w:type="auto"/>
            <w:vAlign w:val="center"/>
          </w:tcPr>
          <w:p>
            <w:pPr>
              <w:spacing w:line="360" w:lineRule="exact"/>
              <w:rPr>
                <w:rFonts w:ascii="仿宋_GB2312" w:hAnsi="Calibri"/>
                <w:color w:val="000000" w:themeColor="text1"/>
                <w:sz w:val="21"/>
                <w:szCs w:val="21"/>
              </w:rPr>
            </w:pPr>
            <w:r>
              <w:rPr>
                <w:rFonts w:hint="eastAsia" w:ascii="仿宋_GB2312" w:hAnsi="Calibri"/>
                <w:color w:val="000000" w:themeColor="text1"/>
                <w:sz w:val="21"/>
                <w:szCs w:val="21"/>
              </w:rPr>
              <w:t>获得投融资的在孵企业数占在孵企业总数的比例（基数为6%）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05" w:type="dxa"/>
            <w:vMerge w:val="continue"/>
            <w:vAlign w:val="center"/>
          </w:tcPr>
          <w:p>
            <w:pPr>
              <w:spacing w:line="360" w:lineRule="exact"/>
              <w:jc w:val="center"/>
              <w:rPr>
                <w:rFonts w:ascii="仿宋_GB2312" w:hAnsi="Calibri"/>
                <w:color w:val="000000" w:themeColor="text1"/>
                <w:sz w:val="21"/>
                <w:szCs w:val="21"/>
              </w:rPr>
            </w:pPr>
          </w:p>
        </w:tc>
        <w:tc>
          <w:tcPr>
            <w:tcW w:w="1149" w:type="dxa"/>
            <w:vAlign w:val="center"/>
          </w:tcPr>
          <w:p>
            <w:pPr>
              <w:spacing w:line="360" w:lineRule="exact"/>
              <w:rPr>
                <w:rFonts w:ascii="仿宋_GB2312" w:hAnsi="Calibri"/>
                <w:bCs/>
                <w:color w:val="000000" w:themeColor="text1"/>
                <w:sz w:val="21"/>
                <w:szCs w:val="22"/>
              </w:rPr>
            </w:pPr>
            <w:r>
              <w:rPr>
                <w:rFonts w:hint="eastAsia" w:ascii="仿宋_GB2312" w:hAnsi="Calibri"/>
                <w:bCs/>
                <w:color w:val="000000" w:themeColor="text1"/>
                <w:sz w:val="21"/>
                <w:szCs w:val="22"/>
              </w:rPr>
              <w:t>双创服务情况</w:t>
            </w:r>
          </w:p>
        </w:tc>
        <w:tc>
          <w:tcPr>
            <w:tcW w:w="538" w:type="dxa"/>
            <w:vAlign w:val="center"/>
          </w:tcPr>
          <w:p>
            <w:pPr>
              <w:spacing w:line="360" w:lineRule="exact"/>
              <w:jc w:val="center"/>
              <w:rPr>
                <w:rFonts w:ascii="仿宋_GB2312" w:hAnsi="Calibri"/>
                <w:color w:val="000000" w:themeColor="text1"/>
                <w:sz w:val="21"/>
                <w:szCs w:val="21"/>
              </w:rPr>
            </w:pPr>
            <w:r>
              <w:rPr>
                <w:rFonts w:hint="eastAsia" w:ascii="仿宋_GB2312" w:hAnsi="Calibri"/>
                <w:color w:val="000000" w:themeColor="text1"/>
                <w:sz w:val="21"/>
                <w:szCs w:val="21"/>
              </w:rPr>
              <w:t>15</w:t>
            </w:r>
          </w:p>
        </w:tc>
        <w:tc>
          <w:tcPr>
            <w:tcW w:w="0" w:type="auto"/>
            <w:vAlign w:val="center"/>
          </w:tcPr>
          <w:p>
            <w:pPr>
              <w:spacing w:line="360" w:lineRule="exact"/>
              <w:rPr>
                <w:rFonts w:ascii="仿宋_GB2312" w:hAnsi="Calibri"/>
                <w:color w:val="000000" w:themeColor="text1"/>
                <w:sz w:val="21"/>
                <w:szCs w:val="21"/>
              </w:rPr>
            </w:pPr>
            <w:r>
              <w:rPr>
                <w:rFonts w:hint="eastAsia" w:ascii="仿宋_GB2312" w:hAnsi="Calibri"/>
                <w:color w:val="000000" w:themeColor="text1"/>
                <w:sz w:val="21"/>
                <w:szCs w:val="21"/>
              </w:rPr>
              <w:t>0.9分</w:t>
            </w:r>
            <w:r>
              <w:rPr>
                <w:rFonts w:hint="eastAsia" w:ascii="汉仪细圆B5" w:hAnsi="汉仪细圆B5" w:eastAsia="汉仪细圆B5" w:cs="汉仪细圆B5"/>
                <w:color w:val="000000" w:themeColor="text1"/>
                <w:sz w:val="21"/>
                <w:szCs w:val="21"/>
              </w:rPr>
              <w:t>×</w:t>
            </w:r>
            <w:r>
              <w:rPr>
                <w:rFonts w:hint="eastAsia" w:ascii="仿宋_GB2312" w:hAnsi="Calibri"/>
                <w:color w:val="000000" w:themeColor="text1"/>
                <w:sz w:val="21"/>
                <w:szCs w:val="21"/>
              </w:rPr>
              <w:t>举办孵化器内活动场次</w:t>
            </w:r>
            <w:r>
              <w:rPr>
                <w:rFonts w:hint="eastAsia" w:ascii="汉仪细圆B5" w:hAnsi="汉仪细圆B5" w:eastAsia="汉仪细圆B5" w:cs="汉仪细圆B5"/>
                <w:color w:val="000000" w:themeColor="text1"/>
                <w:sz w:val="21"/>
                <w:szCs w:val="21"/>
              </w:rPr>
              <w:t>＋</w:t>
            </w:r>
            <w:r>
              <w:rPr>
                <w:rFonts w:hint="eastAsia" w:ascii="仿宋_GB2312" w:hAnsi="Calibri"/>
                <w:color w:val="000000" w:themeColor="text1"/>
                <w:sz w:val="21"/>
                <w:szCs w:val="21"/>
              </w:rPr>
              <w:t>3分</w:t>
            </w:r>
            <w:r>
              <w:rPr>
                <w:rFonts w:hint="eastAsia" w:ascii="汉仪细圆B5" w:hAnsi="汉仪细圆B5" w:eastAsia="汉仪细圆B5" w:cs="汉仪细圆B5"/>
                <w:color w:val="000000" w:themeColor="text1"/>
                <w:sz w:val="21"/>
                <w:szCs w:val="21"/>
              </w:rPr>
              <w:t>×</w:t>
            </w:r>
            <w:r>
              <w:rPr>
                <w:rFonts w:hint="eastAsia" w:ascii="仿宋_GB2312" w:hAnsi="Calibri"/>
                <w:color w:val="000000" w:themeColor="text1"/>
                <w:sz w:val="21"/>
                <w:szCs w:val="21"/>
              </w:rPr>
              <w:t>举办全市性活动场次</w:t>
            </w:r>
            <w:r>
              <w:rPr>
                <w:rFonts w:hint="eastAsia" w:ascii="汉仪细圆B5" w:hAnsi="汉仪细圆B5" w:eastAsia="汉仪细圆B5" w:cs="汉仪细圆B5"/>
                <w:color w:val="000000" w:themeColor="text1"/>
                <w:sz w:val="21"/>
                <w:szCs w:val="21"/>
              </w:rPr>
              <w:t>＋</w:t>
            </w:r>
            <w:r>
              <w:rPr>
                <w:rFonts w:hint="eastAsia" w:ascii="仿宋_GB2312" w:hAnsi="Calibri"/>
                <w:color w:val="000000" w:themeColor="text1"/>
                <w:sz w:val="21"/>
                <w:szCs w:val="21"/>
              </w:rPr>
              <w:t>10分</w:t>
            </w:r>
            <w:r>
              <w:rPr>
                <w:rFonts w:hint="eastAsia" w:ascii="汉仪细圆B5" w:hAnsi="汉仪细圆B5" w:eastAsia="汉仪细圆B5" w:cs="汉仪细圆B5"/>
                <w:color w:val="000000" w:themeColor="text1"/>
                <w:sz w:val="21"/>
                <w:szCs w:val="21"/>
              </w:rPr>
              <w:t>×</w:t>
            </w:r>
            <w:r>
              <w:rPr>
                <w:rFonts w:hint="eastAsia" w:ascii="仿宋_GB2312" w:hAnsi="Calibri"/>
                <w:color w:val="000000" w:themeColor="text1"/>
                <w:sz w:val="21"/>
                <w:szCs w:val="21"/>
              </w:rPr>
              <w:t>举办省以上活动场次</w:t>
            </w:r>
            <w:r>
              <w:rPr>
                <w:rFonts w:hint="eastAsia" w:ascii="汉仪细圆B5" w:hAnsi="汉仪细圆B5" w:eastAsia="汉仪细圆B5" w:cs="汉仪细圆B5"/>
                <w:color w:val="000000" w:themeColor="text1"/>
                <w:sz w:val="21"/>
                <w:szCs w:val="21"/>
              </w:rPr>
              <w:t>＋</w:t>
            </w:r>
            <w:r>
              <w:rPr>
                <w:rFonts w:hint="eastAsia" w:ascii="仿宋_GB2312" w:hAnsi="Calibri"/>
                <w:color w:val="000000" w:themeColor="text1"/>
                <w:sz w:val="21"/>
                <w:szCs w:val="21"/>
              </w:rPr>
              <w:t>2分/有党建活动。</w:t>
            </w:r>
            <w:r>
              <w:rPr>
                <w:rFonts w:hint="eastAsia" w:ascii="仿宋_GB2312" w:hAnsi="Calibri"/>
                <w:bCs/>
                <w:color w:val="000000" w:themeColor="text1"/>
                <w:sz w:val="21"/>
                <w:szCs w:val="21"/>
              </w:rPr>
              <w:t>双创活动包括但不限于创业大赛、创业沙龙、路演、创业教育和创业环境推介等。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05" w:type="dxa"/>
            <w:vMerge w:val="continue"/>
            <w:vAlign w:val="center"/>
          </w:tcPr>
          <w:p>
            <w:pPr>
              <w:spacing w:line="360" w:lineRule="exact"/>
              <w:jc w:val="center"/>
              <w:rPr>
                <w:rFonts w:ascii="仿宋_GB2312" w:hAnsi="Calibri"/>
                <w:color w:val="000000" w:themeColor="text1"/>
                <w:sz w:val="21"/>
                <w:szCs w:val="21"/>
              </w:rPr>
            </w:pPr>
          </w:p>
        </w:tc>
        <w:tc>
          <w:tcPr>
            <w:tcW w:w="1149" w:type="dxa"/>
            <w:vMerge w:val="restart"/>
            <w:vAlign w:val="center"/>
          </w:tcPr>
          <w:p>
            <w:pPr>
              <w:spacing w:line="360" w:lineRule="exact"/>
              <w:rPr>
                <w:rFonts w:ascii="仿宋_GB2312" w:hAnsi="Calibri"/>
                <w:bCs/>
                <w:color w:val="000000" w:themeColor="text1"/>
                <w:sz w:val="21"/>
                <w:szCs w:val="22"/>
              </w:rPr>
            </w:pPr>
            <w:r>
              <w:rPr>
                <w:rFonts w:hint="eastAsia" w:ascii="仿宋_GB2312" w:hAnsi="Calibri"/>
                <w:bCs/>
                <w:color w:val="000000" w:themeColor="text1"/>
                <w:sz w:val="21"/>
                <w:szCs w:val="22"/>
              </w:rPr>
              <w:t>技术创新服务情况</w:t>
            </w:r>
          </w:p>
        </w:tc>
        <w:tc>
          <w:tcPr>
            <w:tcW w:w="538" w:type="dxa"/>
            <w:vAlign w:val="center"/>
          </w:tcPr>
          <w:p>
            <w:pPr>
              <w:spacing w:line="360" w:lineRule="exact"/>
              <w:jc w:val="center"/>
              <w:rPr>
                <w:rFonts w:ascii="仿宋_GB2312" w:hAnsi="Calibri"/>
                <w:color w:val="000000" w:themeColor="text1"/>
                <w:sz w:val="21"/>
                <w:szCs w:val="21"/>
              </w:rPr>
            </w:pPr>
            <w:r>
              <w:rPr>
                <w:rFonts w:hint="eastAsia" w:ascii="仿宋_GB2312" w:hAnsi="Calibri"/>
                <w:color w:val="000000" w:themeColor="text1"/>
                <w:sz w:val="21"/>
                <w:szCs w:val="21"/>
              </w:rPr>
              <w:t>10</w:t>
            </w:r>
          </w:p>
        </w:tc>
        <w:tc>
          <w:tcPr>
            <w:tcW w:w="0" w:type="auto"/>
            <w:vAlign w:val="center"/>
          </w:tcPr>
          <w:p>
            <w:pPr>
              <w:spacing w:line="360" w:lineRule="exact"/>
              <w:rPr>
                <w:rFonts w:ascii="仿宋_GB2312" w:hAnsi="Calibri"/>
                <w:color w:val="000000" w:themeColor="text1"/>
                <w:sz w:val="21"/>
                <w:szCs w:val="21"/>
              </w:rPr>
            </w:pPr>
            <w:r>
              <w:rPr>
                <w:rFonts w:hint="eastAsia" w:ascii="仿宋_GB2312" w:hAnsi="Calibri"/>
                <w:color w:val="000000" w:themeColor="text1"/>
                <w:sz w:val="21"/>
                <w:szCs w:val="21"/>
              </w:rPr>
              <w:t>2分</w:t>
            </w:r>
            <w:r>
              <w:rPr>
                <w:rFonts w:hint="eastAsia" w:ascii="汉仪细圆B5" w:hAnsi="汉仪细圆B5" w:eastAsia="汉仪细圆B5" w:cs="汉仪细圆B5"/>
                <w:color w:val="000000" w:themeColor="text1"/>
                <w:sz w:val="21"/>
                <w:szCs w:val="21"/>
              </w:rPr>
              <w:t>×</w:t>
            </w:r>
            <w:r>
              <w:rPr>
                <w:rFonts w:hint="eastAsia" w:ascii="仿宋_GB2312" w:hAnsi="Calibri"/>
                <w:color w:val="000000" w:themeColor="text1"/>
                <w:sz w:val="21"/>
                <w:szCs w:val="21"/>
              </w:rPr>
              <w:t>在孵企业拥有</w:t>
            </w:r>
            <w:r>
              <w:rPr>
                <w:rFonts w:hint="eastAsia" w:ascii="仿宋_GB2312" w:hAnsi="仿宋_GB2312" w:cs="仿宋_GB2312"/>
                <w:color w:val="000000" w:themeColor="text1"/>
                <w:sz w:val="21"/>
                <w:szCs w:val="21"/>
              </w:rPr>
              <w:t>Ⅰ</w:t>
            </w:r>
            <w:r>
              <w:rPr>
                <w:rFonts w:hint="eastAsia" w:ascii="仿宋_GB2312" w:hAnsi="Calibri"/>
                <w:color w:val="000000" w:themeColor="text1"/>
                <w:sz w:val="21"/>
                <w:szCs w:val="21"/>
              </w:rPr>
              <w:t>类知识产权数</w:t>
            </w:r>
            <w:r>
              <w:rPr>
                <w:rFonts w:hint="eastAsia" w:ascii="汉仪细圆B5" w:hAnsi="汉仪细圆B5" w:eastAsia="汉仪细圆B5" w:cs="汉仪细圆B5"/>
                <w:color w:val="000000" w:themeColor="text1"/>
                <w:sz w:val="21"/>
                <w:szCs w:val="21"/>
              </w:rPr>
              <w:t>＋</w:t>
            </w:r>
            <w:r>
              <w:rPr>
                <w:rFonts w:hint="eastAsia" w:ascii="仿宋_GB2312" w:hAnsi="Calibri"/>
                <w:color w:val="000000" w:themeColor="text1"/>
                <w:sz w:val="21"/>
                <w:szCs w:val="21"/>
              </w:rPr>
              <w:t>0.5分</w:t>
            </w:r>
            <w:r>
              <w:rPr>
                <w:rFonts w:hint="eastAsia" w:ascii="汉仪细圆B5" w:hAnsi="汉仪细圆B5" w:eastAsia="汉仪细圆B5" w:cs="汉仪细圆B5"/>
                <w:color w:val="000000" w:themeColor="text1"/>
                <w:sz w:val="21"/>
                <w:szCs w:val="21"/>
              </w:rPr>
              <w:t>×</w:t>
            </w:r>
            <w:r>
              <w:rPr>
                <w:rFonts w:hint="eastAsia" w:ascii="仿宋_GB2312" w:hAnsi="Calibri"/>
                <w:color w:val="000000" w:themeColor="text1"/>
                <w:sz w:val="21"/>
                <w:szCs w:val="21"/>
              </w:rPr>
              <w:t>在孵企业拥有</w:t>
            </w:r>
            <w:r>
              <w:rPr>
                <w:rFonts w:hint="eastAsia" w:ascii="仿宋_GB2312" w:hAnsi="仿宋_GB2312" w:cs="仿宋_GB2312"/>
                <w:color w:val="000000" w:themeColor="text1"/>
                <w:sz w:val="21"/>
                <w:szCs w:val="21"/>
              </w:rPr>
              <w:t>Ⅱ</w:t>
            </w:r>
            <w:r>
              <w:rPr>
                <w:rFonts w:hint="eastAsia" w:ascii="仿宋_GB2312" w:hAnsi="Calibri"/>
                <w:color w:val="000000" w:themeColor="text1"/>
                <w:sz w:val="21"/>
                <w:szCs w:val="21"/>
              </w:rPr>
              <w:t>类知识产权数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05" w:type="dxa"/>
            <w:vMerge w:val="continue"/>
            <w:vAlign w:val="center"/>
          </w:tcPr>
          <w:p>
            <w:pPr>
              <w:spacing w:line="360" w:lineRule="exact"/>
              <w:rPr>
                <w:rFonts w:ascii="Calibri" w:hAnsi="Calibri"/>
                <w:color w:val="000000" w:themeColor="text1"/>
                <w:sz w:val="21"/>
                <w:szCs w:val="22"/>
              </w:rPr>
            </w:pPr>
          </w:p>
        </w:tc>
        <w:tc>
          <w:tcPr>
            <w:tcW w:w="1149" w:type="dxa"/>
            <w:vMerge w:val="continue"/>
            <w:vAlign w:val="center"/>
          </w:tcPr>
          <w:p>
            <w:pPr>
              <w:spacing w:line="360" w:lineRule="exact"/>
              <w:rPr>
                <w:rFonts w:ascii="Calibri" w:hAnsi="Calibri"/>
                <w:color w:val="000000" w:themeColor="text1"/>
                <w:sz w:val="21"/>
                <w:szCs w:val="22"/>
              </w:rPr>
            </w:pPr>
          </w:p>
        </w:tc>
        <w:tc>
          <w:tcPr>
            <w:tcW w:w="538" w:type="dxa"/>
            <w:vAlign w:val="center"/>
          </w:tcPr>
          <w:p>
            <w:pPr>
              <w:spacing w:line="360" w:lineRule="exact"/>
              <w:jc w:val="center"/>
              <w:rPr>
                <w:rFonts w:ascii="仿宋_GB2312" w:hAnsi="Calibri"/>
                <w:color w:val="000000" w:themeColor="text1"/>
                <w:sz w:val="21"/>
                <w:szCs w:val="21"/>
              </w:rPr>
            </w:pPr>
            <w:r>
              <w:rPr>
                <w:rFonts w:hint="eastAsia" w:ascii="仿宋_GB2312" w:hAnsi="Calibri"/>
                <w:color w:val="000000" w:themeColor="text1"/>
                <w:sz w:val="21"/>
                <w:szCs w:val="21"/>
              </w:rPr>
              <w:t>5</w:t>
            </w:r>
          </w:p>
        </w:tc>
        <w:tc>
          <w:tcPr>
            <w:tcW w:w="0" w:type="auto"/>
            <w:vAlign w:val="center"/>
          </w:tcPr>
          <w:p>
            <w:pPr>
              <w:spacing w:line="360" w:lineRule="exact"/>
              <w:rPr>
                <w:rFonts w:ascii="仿宋_GB2312" w:hAnsi="Calibri"/>
                <w:color w:val="000000" w:themeColor="text1"/>
                <w:sz w:val="21"/>
                <w:szCs w:val="21"/>
              </w:rPr>
            </w:pPr>
            <w:r>
              <w:rPr>
                <w:rFonts w:hint="eastAsia" w:ascii="仿宋_GB2312" w:hAnsi="Calibri"/>
                <w:color w:val="000000" w:themeColor="text1"/>
                <w:sz w:val="21"/>
                <w:szCs w:val="21"/>
              </w:rPr>
              <w:t>孵化器在孵企业年度研发总投入占在孵企业年度总收入的比例（基数为5%）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05" w:type="dxa"/>
            <w:vMerge w:val="continue"/>
            <w:vAlign w:val="center"/>
          </w:tcPr>
          <w:p>
            <w:pPr>
              <w:spacing w:line="360" w:lineRule="exact"/>
              <w:rPr>
                <w:rFonts w:ascii="仿宋_GB2312" w:hAnsi="Calibri"/>
                <w:color w:val="000000" w:themeColor="text1"/>
                <w:sz w:val="21"/>
                <w:szCs w:val="21"/>
              </w:rPr>
            </w:pPr>
          </w:p>
        </w:tc>
        <w:tc>
          <w:tcPr>
            <w:tcW w:w="1149" w:type="dxa"/>
            <w:vMerge w:val="continue"/>
            <w:vAlign w:val="center"/>
          </w:tcPr>
          <w:p>
            <w:pPr>
              <w:spacing w:line="360" w:lineRule="exact"/>
              <w:rPr>
                <w:rFonts w:ascii="仿宋_GB2312" w:hAnsi="Calibri"/>
                <w:color w:val="000000" w:themeColor="text1"/>
                <w:sz w:val="21"/>
                <w:szCs w:val="21"/>
              </w:rPr>
            </w:pPr>
          </w:p>
        </w:tc>
        <w:tc>
          <w:tcPr>
            <w:tcW w:w="538" w:type="dxa"/>
            <w:vAlign w:val="center"/>
          </w:tcPr>
          <w:p>
            <w:pPr>
              <w:spacing w:line="360" w:lineRule="exact"/>
              <w:jc w:val="center"/>
              <w:rPr>
                <w:rFonts w:ascii="仿宋_GB2312" w:hAnsi="Calibri"/>
                <w:color w:val="000000" w:themeColor="text1"/>
                <w:sz w:val="21"/>
                <w:szCs w:val="21"/>
              </w:rPr>
            </w:pPr>
            <w:r>
              <w:rPr>
                <w:rFonts w:hint="eastAsia" w:ascii="仿宋_GB2312" w:hAnsi="Calibri"/>
                <w:color w:val="000000" w:themeColor="text1"/>
                <w:sz w:val="21"/>
                <w:szCs w:val="21"/>
              </w:rPr>
              <w:t>5</w:t>
            </w:r>
          </w:p>
        </w:tc>
        <w:tc>
          <w:tcPr>
            <w:tcW w:w="0" w:type="auto"/>
            <w:vAlign w:val="center"/>
          </w:tcPr>
          <w:p>
            <w:pPr>
              <w:spacing w:line="360" w:lineRule="exact"/>
              <w:rPr>
                <w:rFonts w:ascii="仿宋_GB2312" w:hAnsi="Calibri"/>
                <w:color w:val="000000" w:themeColor="text1"/>
                <w:sz w:val="21"/>
                <w:szCs w:val="21"/>
              </w:rPr>
            </w:pPr>
            <w:r>
              <w:rPr>
                <w:rFonts w:hint="eastAsia" w:ascii="仿宋_GB2312" w:hAnsi="Calibri"/>
                <w:color w:val="000000" w:themeColor="text1"/>
                <w:sz w:val="21"/>
                <w:szCs w:val="21"/>
              </w:rPr>
              <w:t>孵化器内拥有授权知识产权的在孵企业数与在孵企业总数的比例（基数为20%）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05" w:type="dxa"/>
            <w:vMerge w:val="continue"/>
            <w:vAlign w:val="center"/>
          </w:tcPr>
          <w:p>
            <w:pPr>
              <w:spacing w:line="360" w:lineRule="exact"/>
              <w:jc w:val="center"/>
              <w:rPr>
                <w:rFonts w:ascii="仿宋_GB2312" w:hAnsi="Calibri"/>
                <w:color w:val="000000" w:themeColor="text1"/>
                <w:sz w:val="21"/>
                <w:szCs w:val="21"/>
              </w:rPr>
            </w:pPr>
          </w:p>
        </w:tc>
        <w:tc>
          <w:tcPr>
            <w:tcW w:w="1149" w:type="dxa"/>
            <w:vAlign w:val="center"/>
          </w:tcPr>
          <w:p>
            <w:pPr>
              <w:spacing w:line="360" w:lineRule="exact"/>
              <w:rPr>
                <w:rFonts w:ascii="仿宋_GB2312" w:hAnsi="Calibri"/>
                <w:bCs/>
                <w:color w:val="000000" w:themeColor="text1"/>
                <w:sz w:val="21"/>
                <w:szCs w:val="22"/>
              </w:rPr>
            </w:pPr>
            <w:r>
              <w:rPr>
                <w:rFonts w:hint="eastAsia" w:ascii="仿宋_GB2312" w:hAnsi="Calibri"/>
                <w:bCs/>
                <w:color w:val="000000" w:themeColor="text1"/>
                <w:sz w:val="21"/>
                <w:szCs w:val="22"/>
              </w:rPr>
              <w:t>孵化企业成长绩效</w:t>
            </w:r>
          </w:p>
        </w:tc>
        <w:tc>
          <w:tcPr>
            <w:tcW w:w="538" w:type="dxa"/>
            <w:vAlign w:val="center"/>
          </w:tcPr>
          <w:p>
            <w:pPr>
              <w:spacing w:line="360" w:lineRule="exact"/>
              <w:jc w:val="center"/>
              <w:rPr>
                <w:rFonts w:ascii="仿宋_GB2312" w:hAnsi="Calibri"/>
                <w:color w:val="000000" w:themeColor="text1"/>
                <w:sz w:val="21"/>
                <w:szCs w:val="21"/>
              </w:rPr>
            </w:pPr>
            <w:r>
              <w:rPr>
                <w:rFonts w:ascii="仿宋_GB2312" w:hAnsi="Calibri"/>
                <w:color w:val="000000" w:themeColor="text1"/>
                <w:sz w:val="21"/>
                <w:szCs w:val="21"/>
              </w:rPr>
              <w:t>20</w:t>
            </w:r>
          </w:p>
        </w:tc>
        <w:tc>
          <w:tcPr>
            <w:tcW w:w="0" w:type="auto"/>
            <w:vAlign w:val="center"/>
          </w:tcPr>
          <w:p>
            <w:pPr>
              <w:spacing w:line="360" w:lineRule="exact"/>
              <w:rPr>
                <w:rFonts w:ascii="仿宋_GB2312" w:hAnsi="Calibri"/>
                <w:color w:val="000000" w:themeColor="text1"/>
                <w:sz w:val="21"/>
                <w:szCs w:val="21"/>
              </w:rPr>
            </w:pPr>
            <w:r>
              <w:rPr>
                <w:rFonts w:ascii="仿宋_GB2312" w:hAnsi="Calibri" w:cs="仿宋_GB2312"/>
                <w:bCs/>
                <w:color w:val="000000" w:themeColor="text1"/>
                <w:sz w:val="21"/>
                <w:szCs w:val="22"/>
              </w:rPr>
              <w:t>1</w:t>
            </w:r>
            <w:r>
              <w:rPr>
                <w:rFonts w:hint="eastAsia" w:ascii="仿宋_GB2312" w:hAnsi="Calibri" w:cs="仿宋_GB2312"/>
                <w:bCs/>
                <w:color w:val="000000" w:themeColor="text1"/>
                <w:sz w:val="21"/>
                <w:szCs w:val="22"/>
              </w:rPr>
              <w:t>分</w:t>
            </w:r>
            <w:r>
              <w:rPr>
                <w:rFonts w:hint="eastAsia" w:ascii="汉仪细圆B5" w:hAnsi="汉仪细圆B5" w:eastAsia="汉仪细圆B5" w:cs="汉仪细圆B5"/>
                <w:bCs/>
                <w:color w:val="000000" w:themeColor="text1"/>
                <w:sz w:val="21"/>
                <w:szCs w:val="22"/>
              </w:rPr>
              <w:t>×</w:t>
            </w:r>
            <w:r>
              <w:rPr>
                <w:rFonts w:hint="eastAsia" w:ascii="仿宋_GB2312" w:hAnsi="Calibri" w:cs="仿宋_GB2312"/>
                <w:bCs/>
                <w:color w:val="000000" w:themeColor="text1"/>
                <w:sz w:val="21"/>
                <w:szCs w:val="22"/>
              </w:rPr>
              <w:t>年度新认定科技型中小企业数</w:t>
            </w:r>
            <w:r>
              <w:rPr>
                <w:rFonts w:hint="eastAsia" w:ascii="汉仪细圆B5" w:hAnsi="汉仪细圆B5" w:eastAsia="汉仪细圆B5" w:cs="汉仪细圆B5"/>
                <w:bCs/>
                <w:color w:val="000000" w:themeColor="text1"/>
                <w:sz w:val="21"/>
                <w:szCs w:val="22"/>
              </w:rPr>
              <w:t>＋</w:t>
            </w:r>
            <w:r>
              <w:rPr>
                <w:rFonts w:ascii="仿宋_GB2312" w:hAnsi="Calibri" w:cs="仿宋_GB2312"/>
                <w:bCs/>
                <w:color w:val="000000" w:themeColor="text1"/>
                <w:sz w:val="21"/>
                <w:szCs w:val="22"/>
              </w:rPr>
              <w:t>3</w:t>
            </w:r>
            <w:r>
              <w:rPr>
                <w:rFonts w:hint="eastAsia" w:ascii="仿宋_GB2312" w:hAnsi="Calibri" w:cs="仿宋_GB2312"/>
                <w:bCs/>
                <w:color w:val="000000" w:themeColor="text1"/>
                <w:sz w:val="21"/>
                <w:szCs w:val="22"/>
              </w:rPr>
              <w:t>分</w:t>
            </w:r>
            <w:r>
              <w:rPr>
                <w:rFonts w:hint="eastAsia" w:ascii="汉仪细圆B5" w:hAnsi="汉仪细圆B5" w:eastAsia="汉仪细圆B5" w:cs="汉仪细圆B5"/>
                <w:bCs/>
                <w:color w:val="000000" w:themeColor="text1"/>
                <w:sz w:val="21"/>
                <w:szCs w:val="22"/>
              </w:rPr>
              <w:t>×</w:t>
            </w:r>
            <w:r>
              <w:rPr>
                <w:rFonts w:hint="eastAsia" w:ascii="仿宋_GB2312" w:hAnsi="Calibri" w:cs="仿宋_GB2312"/>
                <w:bCs/>
                <w:color w:val="000000" w:themeColor="text1"/>
                <w:sz w:val="21"/>
                <w:szCs w:val="22"/>
              </w:rPr>
              <w:t>年度新认定专精特新企业数</w:t>
            </w:r>
            <w:r>
              <w:rPr>
                <w:rFonts w:hint="eastAsia" w:ascii="汉仪细圆B5" w:hAnsi="汉仪细圆B5" w:eastAsia="汉仪细圆B5" w:cs="汉仪细圆B5"/>
                <w:bCs/>
                <w:color w:val="000000" w:themeColor="text1"/>
                <w:sz w:val="21"/>
                <w:szCs w:val="22"/>
              </w:rPr>
              <w:t>＋</w:t>
            </w:r>
            <w:r>
              <w:rPr>
                <w:rFonts w:ascii="仿宋_GB2312" w:hAnsi="Calibri" w:cs="仿宋_GB2312"/>
                <w:bCs/>
                <w:color w:val="000000" w:themeColor="text1"/>
                <w:sz w:val="21"/>
                <w:szCs w:val="22"/>
              </w:rPr>
              <w:t>3</w:t>
            </w:r>
            <w:r>
              <w:rPr>
                <w:rFonts w:hint="eastAsia" w:ascii="仿宋_GB2312" w:hAnsi="Calibri" w:cs="仿宋_GB2312"/>
                <w:bCs/>
                <w:color w:val="000000" w:themeColor="text1"/>
                <w:sz w:val="21"/>
                <w:szCs w:val="22"/>
              </w:rPr>
              <w:t>分</w:t>
            </w:r>
            <w:r>
              <w:rPr>
                <w:rFonts w:hint="eastAsia" w:ascii="汉仪细圆B5" w:hAnsi="汉仪细圆B5" w:eastAsia="汉仪细圆B5" w:cs="汉仪细圆B5"/>
                <w:bCs/>
                <w:color w:val="000000" w:themeColor="text1"/>
                <w:sz w:val="21"/>
                <w:szCs w:val="22"/>
              </w:rPr>
              <w:t>×</w:t>
            </w:r>
            <w:r>
              <w:rPr>
                <w:rFonts w:hint="eastAsia" w:ascii="仿宋_GB2312" w:hAnsi="Calibri" w:cs="仿宋_GB2312"/>
                <w:bCs/>
                <w:color w:val="000000" w:themeColor="text1"/>
                <w:sz w:val="21"/>
                <w:szCs w:val="22"/>
              </w:rPr>
              <w:t>年度新认定高新技术企业（含技术先进型服务企业）数</w:t>
            </w:r>
            <w:r>
              <w:rPr>
                <w:rFonts w:hint="eastAsia" w:ascii="汉仪细圆B5" w:hAnsi="汉仪细圆B5" w:eastAsia="汉仪细圆B5" w:cs="汉仪细圆B5"/>
                <w:bCs/>
                <w:color w:val="000000" w:themeColor="text1"/>
                <w:sz w:val="21"/>
                <w:szCs w:val="22"/>
              </w:rPr>
              <w:t>＋</w:t>
            </w:r>
            <w:r>
              <w:rPr>
                <w:rFonts w:ascii="仿宋_GB2312" w:hAnsi="Calibri" w:cs="仿宋_GB2312"/>
                <w:bCs/>
                <w:color w:val="000000" w:themeColor="text1"/>
                <w:sz w:val="21"/>
                <w:szCs w:val="22"/>
              </w:rPr>
              <w:t>5</w:t>
            </w:r>
            <w:r>
              <w:rPr>
                <w:rFonts w:hint="eastAsia" w:ascii="仿宋_GB2312" w:hAnsi="Calibri" w:cs="仿宋_GB2312"/>
                <w:bCs/>
                <w:color w:val="000000" w:themeColor="text1"/>
                <w:sz w:val="21"/>
                <w:szCs w:val="22"/>
              </w:rPr>
              <w:t>分</w:t>
            </w:r>
            <w:r>
              <w:rPr>
                <w:rFonts w:hint="eastAsia" w:ascii="汉仪细圆B5" w:hAnsi="汉仪细圆B5" w:eastAsia="汉仪细圆B5" w:cs="汉仪细圆B5"/>
                <w:bCs/>
                <w:color w:val="000000" w:themeColor="text1"/>
                <w:sz w:val="21"/>
                <w:szCs w:val="22"/>
              </w:rPr>
              <w:t>×</w:t>
            </w:r>
            <w:r>
              <w:rPr>
                <w:rFonts w:hint="eastAsia" w:ascii="仿宋_GB2312" w:hAnsi="Calibri" w:cs="仿宋_GB2312"/>
                <w:bCs/>
                <w:color w:val="000000" w:themeColor="text1"/>
                <w:sz w:val="21"/>
                <w:szCs w:val="22"/>
              </w:rPr>
              <w:t>年税收收入超过</w:t>
            </w:r>
            <w:r>
              <w:rPr>
                <w:rFonts w:ascii="仿宋_GB2312" w:hAnsi="Calibri" w:cs="仿宋_GB2312"/>
                <w:bCs/>
                <w:color w:val="000000" w:themeColor="text1"/>
                <w:sz w:val="21"/>
                <w:szCs w:val="22"/>
              </w:rPr>
              <w:t>100</w:t>
            </w:r>
            <w:r>
              <w:rPr>
                <w:rFonts w:hint="eastAsia" w:ascii="仿宋_GB2312" w:hAnsi="Calibri" w:cs="仿宋_GB2312"/>
                <w:bCs/>
                <w:color w:val="000000" w:themeColor="text1"/>
                <w:sz w:val="21"/>
                <w:szCs w:val="22"/>
              </w:rPr>
              <w:t>万元的在孵或毕业企业数。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8" w:hRule="exact"/>
        </w:trPr>
        <w:tc>
          <w:tcPr>
            <w:tcW w:w="705" w:type="dxa"/>
            <w:vAlign w:val="center"/>
          </w:tcPr>
          <w:p>
            <w:pPr>
              <w:jc w:val="center"/>
              <w:rPr>
                <w:rFonts w:ascii="仿宋_GB2312" w:hAnsi="Calibri"/>
                <w:color w:val="000000" w:themeColor="text1"/>
                <w:sz w:val="21"/>
                <w:szCs w:val="22"/>
              </w:rPr>
            </w:pPr>
            <w:r>
              <w:rPr>
                <w:rFonts w:hint="eastAsia" w:ascii="仿宋_GB2312" w:hAnsi="Calibri"/>
                <w:color w:val="000000" w:themeColor="text1"/>
                <w:sz w:val="21"/>
                <w:szCs w:val="22"/>
              </w:rPr>
              <w:t>加分</w:t>
            </w:r>
          </w:p>
          <w:p>
            <w:pPr>
              <w:jc w:val="center"/>
              <w:rPr>
                <w:rFonts w:ascii="仿宋_GB2312" w:hAnsi="Calibri"/>
                <w:color w:val="000000" w:themeColor="text1"/>
                <w:sz w:val="21"/>
                <w:szCs w:val="22"/>
              </w:rPr>
            </w:pPr>
            <w:r>
              <w:rPr>
                <w:rFonts w:hint="eastAsia" w:ascii="仿宋_GB2312" w:hAnsi="Calibri"/>
                <w:color w:val="000000" w:themeColor="text1"/>
                <w:sz w:val="21"/>
                <w:szCs w:val="22"/>
              </w:rPr>
              <w:t>指标</w:t>
            </w:r>
          </w:p>
          <w:p>
            <w:pPr>
              <w:jc w:val="center"/>
              <w:rPr>
                <w:rFonts w:ascii="仿宋_GB2312" w:hAnsi="Calibri"/>
                <w:color w:val="000000" w:themeColor="text1"/>
                <w:sz w:val="21"/>
                <w:szCs w:val="22"/>
              </w:rPr>
            </w:pPr>
            <w:r>
              <w:rPr>
                <w:rFonts w:hint="eastAsia" w:ascii="仿宋_GB2312" w:hAnsi="Calibri"/>
                <w:color w:val="000000" w:themeColor="text1"/>
                <w:sz w:val="21"/>
                <w:szCs w:val="22"/>
              </w:rPr>
              <w:t>（10分）</w:t>
            </w:r>
          </w:p>
        </w:tc>
        <w:tc>
          <w:tcPr>
            <w:tcW w:w="1149" w:type="dxa"/>
            <w:vAlign w:val="center"/>
          </w:tcPr>
          <w:p>
            <w:pPr>
              <w:rPr>
                <w:rFonts w:ascii="仿宋_GB2312" w:hAnsi="Calibri"/>
                <w:color w:val="000000" w:themeColor="text1"/>
                <w:sz w:val="21"/>
                <w:szCs w:val="21"/>
              </w:rPr>
            </w:pPr>
            <w:r>
              <w:rPr>
                <w:rFonts w:hint="eastAsia" w:ascii="仿宋_GB2312" w:hAnsi="Calibri"/>
                <w:color w:val="000000" w:themeColor="text1"/>
                <w:sz w:val="21"/>
                <w:szCs w:val="21"/>
              </w:rPr>
              <w:t>突出成效</w:t>
            </w:r>
          </w:p>
        </w:tc>
        <w:tc>
          <w:tcPr>
            <w:tcW w:w="538" w:type="dxa"/>
            <w:vAlign w:val="center"/>
          </w:tcPr>
          <w:p>
            <w:pPr>
              <w:spacing w:line="360" w:lineRule="exact"/>
              <w:rPr>
                <w:rFonts w:ascii="仿宋_GB2312" w:hAnsi="Calibri"/>
                <w:bCs/>
                <w:color w:val="000000" w:themeColor="text1"/>
                <w:sz w:val="21"/>
                <w:szCs w:val="22"/>
              </w:rPr>
            </w:pPr>
            <w:r>
              <w:rPr>
                <w:rFonts w:hint="eastAsia" w:ascii="仿宋_GB2312" w:hAnsi="Calibri"/>
                <w:color w:val="000000" w:themeColor="text1"/>
                <w:sz w:val="21"/>
                <w:szCs w:val="21"/>
              </w:rPr>
              <w:t>10</w:t>
            </w:r>
          </w:p>
          <w:p>
            <w:pPr>
              <w:jc w:val="center"/>
              <w:rPr>
                <w:rFonts w:ascii="仿宋_GB2312" w:hAnsi="Calibri"/>
                <w:color w:val="000000" w:themeColor="text1"/>
                <w:sz w:val="21"/>
                <w:szCs w:val="21"/>
              </w:rPr>
            </w:pPr>
          </w:p>
        </w:tc>
        <w:tc>
          <w:tcPr>
            <w:tcW w:w="0" w:type="auto"/>
            <w:vAlign w:val="center"/>
          </w:tcPr>
          <w:p>
            <w:pPr>
              <w:spacing w:line="360" w:lineRule="exact"/>
              <w:rPr>
                <w:rFonts w:ascii="仿宋_GB2312" w:hAnsi="Calibri"/>
                <w:bCs/>
                <w:color w:val="000000" w:themeColor="text1"/>
                <w:sz w:val="21"/>
                <w:szCs w:val="22"/>
              </w:rPr>
            </w:pPr>
            <w:r>
              <w:rPr>
                <w:rFonts w:hint="eastAsia" w:ascii="仿宋_GB2312" w:hAnsi="Calibri"/>
                <w:bCs/>
                <w:color w:val="000000" w:themeColor="text1"/>
                <w:sz w:val="21"/>
                <w:szCs w:val="22"/>
              </w:rPr>
              <w:t>加分由评价专家组集体讨论决定。加分条件包括，但不限于：</w:t>
            </w:r>
          </w:p>
          <w:p>
            <w:pPr>
              <w:widowControl w:val="0"/>
              <w:numPr>
                <w:ilvl w:val="0"/>
                <w:numId w:val="2"/>
              </w:numPr>
              <w:spacing w:line="360" w:lineRule="exact"/>
              <w:jc w:val="both"/>
              <w:rPr>
                <w:rFonts w:ascii="仿宋_GB2312" w:hAnsi="Calibri"/>
                <w:bCs/>
                <w:color w:val="000000" w:themeColor="text1"/>
                <w:sz w:val="21"/>
                <w:szCs w:val="22"/>
              </w:rPr>
            </w:pPr>
            <w:r>
              <w:rPr>
                <w:rFonts w:hint="eastAsia" w:ascii="仿宋_GB2312" w:hAnsi="Calibri"/>
                <w:bCs/>
                <w:color w:val="000000" w:themeColor="text1"/>
                <w:sz w:val="21"/>
                <w:szCs w:val="22"/>
              </w:rPr>
              <w:t>当年获创客天下</w:t>
            </w:r>
            <w:r>
              <w:rPr>
                <w:rFonts w:hint="eastAsia"/>
                <w:bCs/>
                <w:color w:val="000000" w:themeColor="text1"/>
                <w:sz w:val="21"/>
                <w:szCs w:val="22"/>
              </w:rPr>
              <w:t>·</w:t>
            </w:r>
            <w:r>
              <w:rPr>
                <w:rFonts w:hint="eastAsia" w:ascii="仿宋_GB2312" w:hAnsi="Calibri"/>
                <w:bCs/>
                <w:color w:val="000000" w:themeColor="text1"/>
                <w:sz w:val="21"/>
                <w:szCs w:val="22"/>
              </w:rPr>
              <w:t>杭州市海外高层次人才创新创业大赛一、二、三等奖,分别加</w:t>
            </w:r>
            <w:r>
              <w:rPr>
                <w:rFonts w:ascii="仿宋_GB2312" w:hAnsi="Calibri"/>
                <w:bCs/>
                <w:color w:val="000000" w:themeColor="text1"/>
                <w:sz w:val="21"/>
                <w:szCs w:val="22"/>
              </w:rPr>
              <w:t>8</w:t>
            </w:r>
            <w:r>
              <w:rPr>
                <w:rFonts w:hint="eastAsia" w:ascii="仿宋_GB2312" w:hAnsi="Calibri"/>
                <w:bCs/>
                <w:color w:val="000000" w:themeColor="text1"/>
                <w:sz w:val="21"/>
                <w:szCs w:val="22"/>
              </w:rPr>
              <w:t>分、</w:t>
            </w:r>
            <w:r>
              <w:rPr>
                <w:rFonts w:ascii="仿宋_GB2312" w:hAnsi="Calibri"/>
                <w:bCs/>
                <w:color w:val="000000" w:themeColor="text1"/>
                <w:sz w:val="21"/>
                <w:szCs w:val="22"/>
              </w:rPr>
              <w:t>5</w:t>
            </w:r>
            <w:r>
              <w:rPr>
                <w:rFonts w:hint="eastAsia" w:ascii="仿宋_GB2312" w:hAnsi="Calibri"/>
                <w:bCs/>
                <w:color w:val="000000" w:themeColor="text1"/>
                <w:sz w:val="21"/>
                <w:szCs w:val="22"/>
              </w:rPr>
              <w:t>分、</w:t>
            </w:r>
            <w:r>
              <w:rPr>
                <w:rFonts w:ascii="仿宋_GB2312" w:hAnsi="Calibri"/>
                <w:bCs/>
                <w:color w:val="000000" w:themeColor="text1"/>
                <w:sz w:val="21"/>
                <w:szCs w:val="22"/>
              </w:rPr>
              <w:t>3</w:t>
            </w:r>
            <w:r>
              <w:rPr>
                <w:rFonts w:hint="eastAsia" w:ascii="仿宋_GB2312" w:hAnsi="Calibri"/>
                <w:bCs/>
                <w:color w:val="000000" w:themeColor="text1"/>
                <w:sz w:val="21"/>
                <w:szCs w:val="22"/>
              </w:rPr>
              <w:t>分。</w:t>
            </w:r>
          </w:p>
          <w:p>
            <w:pPr>
              <w:widowControl w:val="0"/>
              <w:numPr>
                <w:ilvl w:val="0"/>
                <w:numId w:val="2"/>
              </w:numPr>
              <w:spacing w:line="360" w:lineRule="exact"/>
              <w:jc w:val="both"/>
              <w:rPr>
                <w:rFonts w:ascii="仿宋_GB2312" w:hAnsi="Calibri"/>
                <w:color w:val="000000" w:themeColor="text1"/>
                <w:sz w:val="21"/>
                <w:szCs w:val="21"/>
              </w:rPr>
            </w:pPr>
            <w:r>
              <w:rPr>
                <w:rFonts w:hint="eastAsia" w:ascii="仿宋_GB2312" w:hAnsi="Calibri"/>
                <w:bCs/>
                <w:color w:val="000000" w:themeColor="text1"/>
                <w:sz w:val="21"/>
                <w:szCs w:val="22"/>
              </w:rPr>
              <w:t>当年孵化或毕业企业成功上市加1</w:t>
            </w:r>
            <w:r>
              <w:rPr>
                <w:rFonts w:ascii="仿宋_GB2312" w:hAnsi="Calibri"/>
                <w:bCs/>
                <w:color w:val="000000" w:themeColor="text1"/>
                <w:sz w:val="21"/>
                <w:szCs w:val="22"/>
              </w:rPr>
              <w:t>0</w:t>
            </w:r>
            <w:r>
              <w:rPr>
                <w:rFonts w:hint="eastAsia" w:ascii="仿宋_GB2312" w:hAnsi="Calibri"/>
                <w:bCs/>
                <w:color w:val="000000" w:themeColor="text1"/>
                <w:sz w:val="21"/>
                <w:szCs w:val="22"/>
              </w:rPr>
              <w:t>分，被评定为独角兽企业加1</w:t>
            </w:r>
            <w:r>
              <w:rPr>
                <w:rFonts w:ascii="仿宋_GB2312" w:hAnsi="Calibri"/>
                <w:bCs/>
                <w:color w:val="000000" w:themeColor="text1"/>
                <w:sz w:val="21"/>
                <w:szCs w:val="22"/>
              </w:rPr>
              <w:t>0</w:t>
            </w:r>
            <w:r>
              <w:rPr>
                <w:rFonts w:hint="eastAsia" w:ascii="仿宋_GB2312" w:hAnsi="Calibri"/>
                <w:bCs/>
                <w:color w:val="000000" w:themeColor="text1"/>
                <w:sz w:val="21"/>
                <w:szCs w:val="22"/>
              </w:rPr>
              <w:t>分，被上市公司并购或被评定为准独角兽企业，加</w:t>
            </w:r>
            <w:r>
              <w:rPr>
                <w:rFonts w:ascii="仿宋_GB2312" w:hAnsi="Calibri"/>
                <w:bCs/>
                <w:color w:val="000000" w:themeColor="text1"/>
                <w:sz w:val="21"/>
                <w:szCs w:val="22"/>
              </w:rPr>
              <w:t>5</w:t>
            </w:r>
            <w:r>
              <w:rPr>
                <w:rFonts w:hint="eastAsia" w:ascii="仿宋_GB2312" w:hAnsi="Calibri"/>
                <w:bCs/>
                <w:color w:val="000000" w:themeColor="text1"/>
                <w:sz w:val="21"/>
                <w:szCs w:val="22"/>
              </w:rPr>
              <w:t>分。</w:t>
            </w:r>
          </w:p>
          <w:p>
            <w:pPr>
              <w:widowControl w:val="0"/>
              <w:numPr>
                <w:ilvl w:val="0"/>
                <w:numId w:val="2"/>
              </w:numPr>
              <w:spacing w:line="360" w:lineRule="exact"/>
              <w:jc w:val="both"/>
              <w:rPr>
                <w:rFonts w:ascii="仿宋_GB2312" w:hAnsi="Calibri"/>
                <w:bCs/>
                <w:color w:val="000000" w:themeColor="text1"/>
                <w:sz w:val="21"/>
                <w:szCs w:val="22"/>
              </w:rPr>
            </w:pPr>
            <w:r>
              <w:rPr>
                <w:rFonts w:hint="eastAsia" w:ascii="仿宋_GB2312" w:hAnsi="Calibri"/>
                <w:bCs/>
                <w:color w:val="000000" w:themeColor="text1"/>
                <w:sz w:val="21"/>
                <w:szCs w:val="22"/>
              </w:rPr>
              <w:t>其他加分项，最高加10分。当年经认定，完成开发区年度重点工作，加5分；受到省、市表彰或批示的，分别加5分、3分。</w:t>
            </w:r>
          </w:p>
          <w:p>
            <w:pPr>
              <w:spacing w:line="360" w:lineRule="exact"/>
              <w:rPr>
                <w:rFonts w:ascii="仿宋_GB2312" w:hAnsi="Calibri"/>
                <w:bCs/>
                <w:color w:val="000000" w:themeColor="text1"/>
                <w:sz w:val="21"/>
                <w:szCs w:val="22"/>
              </w:rPr>
            </w:pPr>
          </w:p>
          <w:p>
            <w:pPr>
              <w:spacing w:line="360" w:lineRule="exact"/>
              <w:rPr>
                <w:rFonts w:ascii="仿宋_GB2312" w:hAnsi="Calibri"/>
                <w:color w:val="000000" w:themeColor="text1"/>
                <w:sz w:val="21"/>
                <w:szCs w:val="21"/>
              </w:rPr>
            </w:pPr>
            <w:r>
              <w:rPr>
                <w:rFonts w:hint="eastAsia" w:ascii="仿宋_GB2312" w:hAnsi="Calibri"/>
                <w:bCs/>
                <w:color w:val="000000" w:themeColor="text1"/>
                <w:sz w:val="21"/>
                <w:szCs w:val="22"/>
              </w:rPr>
              <w:t>以上加分项可叠加享受，总分不超过10分。</w:t>
            </w:r>
          </w:p>
        </w:tc>
      </w:tr>
    </w:tbl>
    <w:p>
      <w:pPr>
        <w:shd w:val="clear" w:color="auto" w:fill="FFFFFF"/>
        <w:rPr>
          <w:rFonts w:ascii="仿宋_GB2312" w:hAnsi="仿宋_GB2312" w:eastAsia="仿宋_GB2312"/>
          <w:b/>
          <w:bCs/>
          <w:color w:val="000000" w:themeColor="text1"/>
        </w:rPr>
      </w:pPr>
    </w:p>
    <w:sectPr>
      <w:footerReference r:id="rId3" w:type="default"/>
      <w:footerReference r:id="rId4" w:type="even"/>
      <w:pgSz w:w="11906" w:h="16838"/>
      <w:pgMar w:top="2098" w:right="1474" w:bottom="1985" w:left="1588" w:header="851" w:footer="992"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长城仿宋体">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汉仪细圆B5">
    <w:altName w:val="Microsoft JhengHei"/>
    <w:panose1 w:val="00000000000000000000"/>
    <w:charset w:val="88"/>
    <w:family w:val="auto"/>
    <w:pitch w:val="default"/>
    <w:sig w:usb0="00000000" w:usb1="00000000" w:usb2="00000012" w:usb3="00000000" w:csb0="001001FF"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7"/>
      </w:rPr>
      <w:id w:val="770673507"/>
      <w:docPartObj>
        <w:docPartGallery w:val="AutoText"/>
      </w:docPartObj>
    </w:sdtPr>
    <w:sdtEndPr>
      <w:rPr>
        <w:rStyle w:val="7"/>
      </w:rPr>
    </w:sdtEndPr>
    <w:sdtContent>
      <w:p>
        <w:pPr>
          <w:pStyle w:val="3"/>
          <w:framePr w:wrap="auto" w:vAnchor="text" w:hAnchor="margin" w:xAlign="center" w:y="1"/>
          <w:rPr>
            <w:rStyle w:val="7"/>
          </w:rPr>
        </w:pPr>
        <w:r>
          <w:rPr>
            <w:rStyle w:val="7"/>
          </w:rPr>
          <w:fldChar w:fldCharType="begin"/>
        </w:r>
        <w:r>
          <w:rPr>
            <w:rStyle w:val="7"/>
          </w:rPr>
          <w:instrText xml:space="preserve"> PAGE </w:instrText>
        </w:r>
        <w:r>
          <w:rPr>
            <w:rStyle w:val="7"/>
          </w:rPr>
          <w:fldChar w:fldCharType="separate"/>
        </w:r>
        <w:r>
          <w:rPr>
            <w:rStyle w:val="7"/>
          </w:rPr>
          <w:t>- 12 -</w:t>
        </w:r>
        <w:r>
          <w:rPr>
            <w:rStyle w:val="7"/>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7"/>
      </w:rPr>
      <w:id w:val="-1350627709"/>
      <w:docPartObj>
        <w:docPartGallery w:val="AutoText"/>
      </w:docPartObj>
    </w:sdtPr>
    <w:sdtEndPr>
      <w:rPr>
        <w:rStyle w:val="7"/>
      </w:rPr>
    </w:sdtEndPr>
    <w:sdtContent>
      <w:p>
        <w:pPr>
          <w:pStyle w:val="3"/>
          <w:framePr w:wrap="auto" w:vAnchor="text" w:hAnchor="margin" w:xAlign="center" w:y="1"/>
          <w:rPr>
            <w:rStyle w:val="7"/>
          </w:rPr>
        </w:pPr>
        <w:r>
          <w:rPr>
            <w:rStyle w:val="7"/>
          </w:rPr>
          <w:fldChar w:fldCharType="begin"/>
        </w:r>
        <w:r>
          <w:rPr>
            <w:rStyle w:val="7"/>
          </w:rPr>
          <w:instrText xml:space="preserve"> PAGE </w:instrText>
        </w:r>
        <w:r>
          <w:rPr>
            <w:rStyle w:val="7"/>
          </w:rPr>
          <w:fldChar w:fldCharType="separate"/>
        </w:r>
        <w:r>
          <w:rPr>
            <w:rStyle w:val="7"/>
          </w:rPr>
          <w:t>- 12 -</w:t>
        </w:r>
        <w:r>
          <w:rPr>
            <w:rStyle w:val="7"/>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9E0F09"/>
    <w:multiLevelType w:val="singleLevel"/>
    <w:tmpl w:val="E59E0F09"/>
    <w:lvl w:ilvl="0" w:tentative="0">
      <w:start w:val="1"/>
      <w:numFmt w:val="decimal"/>
      <w:lvlText w:val="%1."/>
      <w:lvlJc w:val="left"/>
      <w:pPr>
        <w:tabs>
          <w:tab w:val="left" w:pos="312"/>
        </w:tabs>
      </w:pPr>
    </w:lvl>
  </w:abstractNum>
  <w:abstractNum w:abstractNumId="1">
    <w:nsid w:val="418C5E6D"/>
    <w:multiLevelType w:val="multilevel"/>
    <w:tmpl w:val="418C5E6D"/>
    <w:lvl w:ilvl="0" w:tentative="0">
      <w:start w:val="1"/>
      <w:numFmt w:val="chineseCounting"/>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M1NmZkOTQxMzVmMjJmN2JjMDlkNjdiYjE3NzY2ZmQifQ=="/>
  </w:docVars>
  <w:rsids>
    <w:rsidRoot w:val="00904852"/>
    <w:rsid w:val="00001862"/>
    <w:rsid w:val="00010A77"/>
    <w:rsid w:val="00015760"/>
    <w:rsid w:val="0002567D"/>
    <w:rsid w:val="000265A7"/>
    <w:rsid w:val="0004049C"/>
    <w:rsid w:val="00043B08"/>
    <w:rsid w:val="00053908"/>
    <w:rsid w:val="00073622"/>
    <w:rsid w:val="0008020A"/>
    <w:rsid w:val="00083A99"/>
    <w:rsid w:val="00085CF2"/>
    <w:rsid w:val="00086675"/>
    <w:rsid w:val="00091951"/>
    <w:rsid w:val="000A0A7B"/>
    <w:rsid w:val="000A318C"/>
    <w:rsid w:val="000A343B"/>
    <w:rsid w:val="000B3DD5"/>
    <w:rsid w:val="000B445C"/>
    <w:rsid w:val="000B5058"/>
    <w:rsid w:val="000B649A"/>
    <w:rsid w:val="000C42AD"/>
    <w:rsid w:val="000C7A20"/>
    <w:rsid w:val="000E0A38"/>
    <w:rsid w:val="000E5A3C"/>
    <w:rsid w:val="00110B6B"/>
    <w:rsid w:val="0012467E"/>
    <w:rsid w:val="00141519"/>
    <w:rsid w:val="00144ADA"/>
    <w:rsid w:val="00144B7A"/>
    <w:rsid w:val="00150E48"/>
    <w:rsid w:val="00155517"/>
    <w:rsid w:val="00155D1F"/>
    <w:rsid w:val="0018052E"/>
    <w:rsid w:val="0018311A"/>
    <w:rsid w:val="00196EC7"/>
    <w:rsid w:val="001B0B54"/>
    <w:rsid w:val="001B416E"/>
    <w:rsid w:val="001C2D17"/>
    <w:rsid w:val="001D1D65"/>
    <w:rsid w:val="001E0F27"/>
    <w:rsid w:val="001E2F46"/>
    <w:rsid w:val="001E3702"/>
    <w:rsid w:val="001F5EF9"/>
    <w:rsid w:val="001F7BED"/>
    <w:rsid w:val="002259EE"/>
    <w:rsid w:val="00226065"/>
    <w:rsid w:val="0022738A"/>
    <w:rsid w:val="00232560"/>
    <w:rsid w:val="0023308D"/>
    <w:rsid w:val="00235941"/>
    <w:rsid w:val="00243E39"/>
    <w:rsid w:val="00245BB2"/>
    <w:rsid w:val="002511CE"/>
    <w:rsid w:val="00265636"/>
    <w:rsid w:val="00274C5A"/>
    <w:rsid w:val="00293796"/>
    <w:rsid w:val="002C48FD"/>
    <w:rsid w:val="002D7D55"/>
    <w:rsid w:val="002F0151"/>
    <w:rsid w:val="002F4E1C"/>
    <w:rsid w:val="002F569B"/>
    <w:rsid w:val="002F6966"/>
    <w:rsid w:val="00307545"/>
    <w:rsid w:val="003213AE"/>
    <w:rsid w:val="003644A6"/>
    <w:rsid w:val="003A4181"/>
    <w:rsid w:val="003A745A"/>
    <w:rsid w:val="003A7BEF"/>
    <w:rsid w:val="003B1106"/>
    <w:rsid w:val="003C66AB"/>
    <w:rsid w:val="003E09BC"/>
    <w:rsid w:val="003E6C6E"/>
    <w:rsid w:val="003F0431"/>
    <w:rsid w:val="003F46BF"/>
    <w:rsid w:val="004130E9"/>
    <w:rsid w:val="004133AE"/>
    <w:rsid w:val="0042367D"/>
    <w:rsid w:val="00425B4B"/>
    <w:rsid w:val="004378DB"/>
    <w:rsid w:val="004405EA"/>
    <w:rsid w:val="00441D22"/>
    <w:rsid w:val="00442F1F"/>
    <w:rsid w:val="00455C1A"/>
    <w:rsid w:val="004843E9"/>
    <w:rsid w:val="00484464"/>
    <w:rsid w:val="00497226"/>
    <w:rsid w:val="004A6242"/>
    <w:rsid w:val="004A68F1"/>
    <w:rsid w:val="004B656E"/>
    <w:rsid w:val="004E30E2"/>
    <w:rsid w:val="004E35E5"/>
    <w:rsid w:val="004F5B38"/>
    <w:rsid w:val="00501EE8"/>
    <w:rsid w:val="0050599C"/>
    <w:rsid w:val="0050632E"/>
    <w:rsid w:val="00511DA7"/>
    <w:rsid w:val="005257AF"/>
    <w:rsid w:val="005338D0"/>
    <w:rsid w:val="0053760B"/>
    <w:rsid w:val="00555785"/>
    <w:rsid w:val="005673AC"/>
    <w:rsid w:val="00576122"/>
    <w:rsid w:val="00576BEA"/>
    <w:rsid w:val="005800EC"/>
    <w:rsid w:val="00583674"/>
    <w:rsid w:val="005A5A28"/>
    <w:rsid w:val="005B3F62"/>
    <w:rsid w:val="005B4A93"/>
    <w:rsid w:val="005C1E9C"/>
    <w:rsid w:val="005C250C"/>
    <w:rsid w:val="005D1388"/>
    <w:rsid w:val="005D1425"/>
    <w:rsid w:val="00610C37"/>
    <w:rsid w:val="0061533E"/>
    <w:rsid w:val="00617738"/>
    <w:rsid w:val="00622F0F"/>
    <w:rsid w:val="0062666F"/>
    <w:rsid w:val="00635B33"/>
    <w:rsid w:val="006367F7"/>
    <w:rsid w:val="006502F1"/>
    <w:rsid w:val="006551C2"/>
    <w:rsid w:val="006570D1"/>
    <w:rsid w:val="00660088"/>
    <w:rsid w:val="00662BA2"/>
    <w:rsid w:val="00680239"/>
    <w:rsid w:val="0069327C"/>
    <w:rsid w:val="006A3D5C"/>
    <w:rsid w:val="006A5FA7"/>
    <w:rsid w:val="006B5C2D"/>
    <w:rsid w:val="006E1720"/>
    <w:rsid w:val="006E2291"/>
    <w:rsid w:val="006E7650"/>
    <w:rsid w:val="006F0996"/>
    <w:rsid w:val="00700853"/>
    <w:rsid w:val="0070568F"/>
    <w:rsid w:val="00711699"/>
    <w:rsid w:val="0071278D"/>
    <w:rsid w:val="007155B2"/>
    <w:rsid w:val="007274C5"/>
    <w:rsid w:val="0075112C"/>
    <w:rsid w:val="00756D46"/>
    <w:rsid w:val="007673C4"/>
    <w:rsid w:val="00775D9F"/>
    <w:rsid w:val="00776E8F"/>
    <w:rsid w:val="00782E41"/>
    <w:rsid w:val="00790841"/>
    <w:rsid w:val="007A114C"/>
    <w:rsid w:val="007A4CDA"/>
    <w:rsid w:val="007B5271"/>
    <w:rsid w:val="007D4C0C"/>
    <w:rsid w:val="007E1B69"/>
    <w:rsid w:val="007F6DB7"/>
    <w:rsid w:val="00810444"/>
    <w:rsid w:val="008233B0"/>
    <w:rsid w:val="00826971"/>
    <w:rsid w:val="00826B68"/>
    <w:rsid w:val="00833963"/>
    <w:rsid w:val="0085716E"/>
    <w:rsid w:val="00870642"/>
    <w:rsid w:val="008736D3"/>
    <w:rsid w:val="00876533"/>
    <w:rsid w:val="00890674"/>
    <w:rsid w:val="0089077C"/>
    <w:rsid w:val="00896A73"/>
    <w:rsid w:val="008C0FB8"/>
    <w:rsid w:val="008C611F"/>
    <w:rsid w:val="008C7530"/>
    <w:rsid w:val="008D3318"/>
    <w:rsid w:val="008F6626"/>
    <w:rsid w:val="009019CE"/>
    <w:rsid w:val="00904852"/>
    <w:rsid w:val="00906141"/>
    <w:rsid w:val="00921557"/>
    <w:rsid w:val="00934D21"/>
    <w:rsid w:val="00940C2C"/>
    <w:rsid w:val="00953E8C"/>
    <w:rsid w:val="0095434B"/>
    <w:rsid w:val="00956961"/>
    <w:rsid w:val="00962027"/>
    <w:rsid w:val="009807EB"/>
    <w:rsid w:val="009920F2"/>
    <w:rsid w:val="0099303E"/>
    <w:rsid w:val="009A46F8"/>
    <w:rsid w:val="009A5ABC"/>
    <w:rsid w:val="009E1926"/>
    <w:rsid w:val="009E228E"/>
    <w:rsid w:val="009E5DF4"/>
    <w:rsid w:val="009F021B"/>
    <w:rsid w:val="009F303D"/>
    <w:rsid w:val="009F547E"/>
    <w:rsid w:val="009F7858"/>
    <w:rsid w:val="00A07AF8"/>
    <w:rsid w:val="00A07D27"/>
    <w:rsid w:val="00A11917"/>
    <w:rsid w:val="00A20124"/>
    <w:rsid w:val="00A22187"/>
    <w:rsid w:val="00A35CEA"/>
    <w:rsid w:val="00A37021"/>
    <w:rsid w:val="00A37825"/>
    <w:rsid w:val="00A416F8"/>
    <w:rsid w:val="00A46239"/>
    <w:rsid w:val="00A5100B"/>
    <w:rsid w:val="00A5522E"/>
    <w:rsid w:val="00A65576"/>
    <w:rsid w:val="00A65894"/>
    <w:rsid w:val="00A67CC4"/>
    <w:rsid w:val="00A7514B"/>
    <w:rsid w:val="00A7602E"/>
    <w:rsid w:val="00A94220"/>
    <w:rsid w:val="00A948DC"/>
    <w:rsid w:val="00AA5542"/>
    <w:rsid w:val="00AA6A4E"/>
    <w:rsid w:val="00AC168C"/>
    <w:rsid w:val="00AC40C3"/>
    <w:rsid w:val="00AC7A55"/>
    <w:rsid w:val="00AD19FE"/>
    <w:rsid w:val="00AD7822"/>
    <w:rsid w:val="00AE6A18"/>
    <w:rsid w:val="00AF218D"/>
    <w:rsid w:val="00AF7EA9"/>
    <w:rsid w:val="00B0105E"/>
    <w:rsid w:val="00B017DD"/>
    <w:rsid w:val="00B17774"/>
    <w:rsid w:val="00B21A10"/>
    <w:rsid w:val="00B2794C"/>
    <w:rsid w:val="00B30943"/>
    <w:rsid w:val="00B37A43"/>
    <w:rsid w:val="00B4079A"/>
    <w:rsid w:val="00B409B0"/>
    <w:rsid w:val="00B44295"/>
    <w:rsid w:val="00B45E96"/>
    <w:rsid w:val="00B533BA"/>
    <w:rsid w:val="00B67AAE"/>
    <w:rsid w:val="00B73734"/>
    <w:rsid w:val="00B82EB5"/>
    <w:rsid w:val="00B83A7A"/>
    <w:rsid w:val="00B878F0"/>
    <w:rsid w:val="00BA2096"/>
    <w:rsid w:val="00BB2441"/>
    <w:rsid w:val="00BB3332"/>
    <w:rsid w:val="00BC181B"/>
    <w:rsid w:val="00BD4577"/>
    <w:rsid w:val="00BD4A00"/>
    <w:rsid w:val="00BD70FB"/>
    <w:rsid w:val="00BE1259"/>
    <w:rsid w:val="00BF20ED"/>
    <w:rsid w:val="00BF3160"/>
    <w:rsid w:val="00BF4E13"/>
    <w:rsid w:val="00BF5953"/>
    <w:rsid w:val="00BF5DC4"/>
    <w:rsid w:val="00C0382D"/>
    <w:rsid w:val="00C24DB7"/>
    <w:rsid w:val="00C31F36"/>
    <w:rsid w:val="00C3303A"/>
    <w:rsid w:val="00C54C54"/>
    <w:rsid w:val="00C71B01"/>
    <w:rsid w:val="00C77C27"/>
    <w:rsid w:val="00C81771"/>
    <w:rsid w:val="00C81BB4"/>
    <w:rsid w:val="00C94FBA"/>
    <w:rsid w:val="00CD13B3"/>
    <w:rsid w:val="00CD3E7E"/>
    <w:rsid w:val="00CE1022"/>
    <w:rsid w:val="00CE3D01"/>
    <w:rsid w:val="00CE3DB3"/>
    <w:rsid w:val="00CE46D9"/>
    <w:rsid w:val="00CF3E3F"/>
    <w:rsid w:val="00D1549F"/>
    <w:rsid w:val="00D174C0"/>
    <w:rsid w:val="00D32337"/>
    <w:rsid w:val="00D34C4E"/>
    <w:rsid w:val="00D56BB8"/>
    <w:rsid w:val="00D7243F"/>
    <w:rsid w:val="00D76689"/>
    <w:rsid w:val="00DA41BB"/>
    <w:rsid w:val="00DB117D"/>
    <w:rsid w:val="00DB1534"/>
    <w:rsid w:val="00DB399A"/>
    <w:rsid w:val="00DC4C23"/>
    <w:rsid w:val="00DC565D"/>
    <w:rsid w:val="00DC750A"/>
    <w:rsid w:val="00DD32CF"/>
    <w:rsid w:val="00DE5208"/>
    <w:rsid w:val="00DF7D89"/>
    <w:rsid w:val="00E0287C"/>
    <w:rsid w:val="00E11649"/>
    <w:rsid w:val="00E20EC6"/>
    <w:rsid w:val="00E3158D"/>
    <w:rsid w:val="00E435BA"/>
    <w:rsid w:val="00E47D49"/>
    <w:rsid w:val="00E5419D"/>
    <w:rsid w:val="00E62741"/>
    <w:rsid w:val="00E741E8"/>
    <w:rsid w:val="00E86CA3"/>
    <w:rsid w:val="00E91819"/>
    <w:rsid w:val="00E95176"/>
    <w:rsid w:val="00EB1084"/>
    <w:rsid w:val="00EB1DFC"/>
    <w:rsid w:val="00EB43A7"/>
    <w:rsid w:val="00ED2606"/>
    <w:rsid w:val="00ED5776"/>
    <w:rsid w:val="00EE0202"/>
    <w:rsid w:val="00EE2325"/>
    <w:rsid w:val="00EE3E49"/>
    <w:rsid w:val="00EE743A"/>
    <w:rsid w:val="00EF5B28"/>
    <w:rsid w:val="00F1572D"/>
    <w:rsid w:val="00F227E0"/>
    <w:rsid w:val="00F26B4E"/>
    <w:rsid w:val="00F44FCA"/>
    <w:rsid w:val="00F456ED"/>
    <w:rsid w:val="00F468DA"/>
    <w:rsid w:val="00F637CE"/>
    <w:rsid w:val="00F65C15"/>
    <w:rsid w:val="00F66C17"/>
    <w:rsid w:val="00F719E3"/>
    <w:rsid w:val="00F83039"/>
    <w:rsid w:val="00F91BF8"/>
    <w:rsid w:val="00F921E2"/>
    <w:rsid w:val="00F926A1"/>
    <w:rsid w:val="00FA3FEC"/>
    <w:rsid w:val="00FA6621"/>
    <w:rsid w:val="00FB3E54"/>
    <w:rsid w:val="00FC7AE0"/>
    <w:rsid w:val="00FD090B"/>
    <w:rsid w:val="00FD3E4D"/>
    <w:rsid w:val="00FE70D5"/>
    <w:rsid w:val="28662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4">
    <w:name w:val="header"/>
    <w:basedOn w:val="1"/>
    <w:link w:val="8"/>
    <w:unhideWhenUsed/>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styleId="7">
    <w:name w:val="page number"/>
    <w:basedOn w:val="6"/>
    <w:unhideWhenUsed/>
    <w:qFormat/>
    <w:uiPriority w:val="99"/>
  </w:style>
  <w:style w:type="character" w:customStyle="1" w:styleId="8">
    <w:name w:val="页眉 Char"/>
    <w:basedOn w:val="6"/>
    <w:link w:val="4"/>
    <w:qFormat/>
    <w:uiPriority w:val="99"/>
    <w:rPr>
      <w:sz w:val="18"/>
      <w:szCs w:val="18"/>
    </w:rPr>
  </w:style>
  <w:style w:type="character" w:customStyle="1" w:styleId="9">
    <w:name w:val="页脚 Char"/>
    <w:basedOn w:val="6"/>
    <w:link w:val="3"/>
    <w:uiPriority w:val="99"/>
    <w:rPr>
      <w:sz w:val="18"/>
      <w:szCs w:val="18"/>
    </w:rPr>
  </w:style>
  <w:style w:type="paragraph" w:customStyle="1" w:styleId="10">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1">
    <w:name w:val="列出段落1"/>
    <w:basedOn w:val="1"/>
    <w:qFormat/>
    <w:uiPriority w:val="34"/>
    <w:pPr>
      <w:widowControl w:val="0"/>
      <w:ind w:firstLine="420" w:firstLineChars="200"/>
      <w:jc w:val="both"/>
    </w:pPr>
    <w:rPr>
      <w:rFonts w:ascii="等线" w:hAnsi="等线" w:eastAsia="等线"/>
      <w:kern w:val="2"/>
      <w:sz w:val="21"/>
    </w:rPr>
  </w:style>
  <w:style w:type="character" w:customStyle="1" w:styleId="12">
    <w:name w:val="批注框文本 Char"/>
    <w:basedOn w:val="6"/>
    <w:link w:val="2"/>
    <w:semiHidden/>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D0D7EB-62F8-424E-AB25-B05815CF793C}">
  <ds:schemaRefs/>
</ds:datastoreItem>
</file>

<file path=docProps/app.xml><?xml version="1.0" encoding="utf-8"?>
<Properties xmlns="http://schemas.openxmlformats.org/officeDocument/2006/extended-properties" xmlns:vt="http://schemas.openxmlformats.org/officeDocument/2006/docPropsVTypes">
  <Template>Normal</Template>
  <Pages>14</Pages>
  <Words>927</Words>
  <Characters>5286</Characters>
  <Lines>44</Lines>
  <Paragraphs>12</Paragraphs>
  <TotalTime>117</TotalTime>
  <ScaleCrop>false</ScaleCrop>
  <LinksUpToDate>false</LinksUpToDate>
  <CharactersWithSpaces>6201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2023-11-16T07:05:00Z</dcterms:created>
  <dc:creator>Administrator</dc:creator>
  <cp:lastModifiedBy>木行于水</cp:lastModifiedBy>
  <cp:lastPrinted>2023-11-14T01:30:00Z</cp:lastPrinted>
  <dcterms:modified xsi:type="dcterms:W3CDTF">2023-11-28T00:40:39Z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15BB2AC03BA2468887718A6DD11CAA6F_12</vt:lpwstr>
  </property>
</Properties>
</file>